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EE" w:rsidRPr="006015D0" w:rsidRDefault="001050EE" w:rsidP="00C4392E">
      <w:pPr>
        <w:jc w:val="center"/>
        <w:rPr>
          <w:b/>
          <w:sz w:val="28"/>
          <w:szCs w:val="28"/>
        </w:rPr>
      </w:pPr>
      <w:r w:rsidRPr="006015D0">
        <w:rPr>
          <w:b/>
          <w:sz w:val="28"/>
          <w:szCs w:val="28"/>
        </w:rPr>
        <w:t>VOLUME 2</w:t>
      </w:r>
    </w:p>
    <w:p w:rsidR="00C4392E" w:rsidRPr="006015D0" w:rsidRDefault="001050EE" w:rsidP="00C4392E">
      <w:pPr>
        <w:spacing w:before="360"/>
        <w:jc w:val="center"/>
        <w:rPr>
          <w:b/>
          <w:sz w:val="28"/>
          <w:szCs w:val="28"/>
        </w:rPr>
      </w:pPr>
      <w:bookmarkStart w:id="0" w:name="_Toc71357730"/>
      <w:bookmarkStart w:id="1" w:name="_Toc71357944"/>
      <w:bookmarkStart w:id="2" w:name="_Toc72056418"/>
      <w:bookmarkStart w:id="3" w:name="_Toc76894272"/>
      <w:bookmarkStart w:id="4" w:name="_Toc76894411"/>
      <w:r w:rsidRPr="006015D0">
        <w:rPr>
          <w:b/>
          <w:sz w:val="28"/>
          <w:szCs w:val="28"/>
        </w:rPr>
        <w:t>SECTION 3</w:t>
      </w:r>
    </w:p>
    <w:p w:rsidR="009974FB" w:rsidRPr="006015D0" w:rsidRDefault="001050EE" w:rsidP="00C4392E">
      <w:pPr>
        <w:spacing w:after="360"/>
        <w:jc w:val="center"/>
        <w:rPr>
          <w:b/>
          <w:sz w:val="28"/>
          <w:szCs w:val="28"/>
        </w:rPr>
      </w:pPr>
      <w:r w:rsidRPr="006015D0">
        <w:rPr>
          <w:b/>
          <w:sz w:val="28"/>
          <w:szCs w:val="28"/>
        </w:rPr>
        <w:t>SPECIAL CONDITIONS</w:t>
      </w:r>
      <w:bookmarkStart w:id="5" w:name="_Toc71357731"/>
      <w:bookmarkStart w:id="6" w:name="_Toc71357945"/>
      <w:bookmarkStart w:id="7" w:name="_Toc72056419"/>
      <w:bookmarkStart w:id="8" w:name="_Toc76894412"/>
      <w:bookmarkEnd w:id="0"/>
      <w:bookmarkEnd w:id="1"/>
      <w:bookmarkEnd w:id="2"/>
      <w:bookmarkEnd w:id="3"/>
      <w:bookmarkEnd w:id="4"/>
    </w:p>
    <w:p w:rsidR="00340C6C" w:rsidRPr="006015D0" w:rsidRDefault="001050EE" w:rsidP="00C4392E">
      <w:pPr>
        <w:spacing w:before="240" w:after="120"/>
        <w:outlineLvl w:val="0"/>
        <w:rPr>
          <w:szCs w:val="24"/>
        </w:rPr>
      </w:pPr>
      <w:r w:rsidRPr="006015D0">
        <w:rPr>
          <w:b/>
          <w:bCs/>
          <w:sz w:val="28"/>
          <w:szCs w:val="28"/>
        </w:rPr>
        <w:t>CONTENTS</w:t>
      </w:r>
      <w:bookmarkEnd w:id="5"/>
      <w:bookmarkEnd w:id="6"/>
      <w:bookmarkEnd w:id="7"/>
      <w:bookmarkEnd w:id="8"/>
    </w:p>
    <w:p w:rsidR="001050EE" w:rsidRPr="006015D0" w:rsidRDefault="001050EE" w:rsidP="00C4392E">
      <w:pPr>
        <w:jc w:val="both"/>
        <w:outlineLvl w:val="0"/>
        <w:rPr>
          <w:sz w:val="22"/>
          <w:szCs w:val="22"/>
        </w:rPr>
      </w:pPr>
      <w:r w:rsidRPr="006015D0">
        <w:rPr>
          <w:sz w:val="22"/>
          <w:szCs w:val="22"/>
        </w:rPr>
        <w:t xml:space="preserve">These conditions amplify and supplement the </w:t>
      </w:r>
      <w:r w:rsidR="00F803A9">
        <w:rPr>
          <w:sz w:val="22"/>
          <w:szCs w:val="22"/>
        </w:rPr>
        <w:t>g</w:t>
      </w:r>
      <w:r w:rsidRPr="006015D0">
        <w:rPr>
          <w:sz w:val="22"/>
          <w:szCs w:val="22"/>
        </w:rPr>
        <w:t xml:space="preserve">eneral </w:t>
      </w:r>
      <w:r w:rsidR="00F803A9">
        <w:rPr>
          <w:sz w:val="22"/>
          <w:szCs w:val="22"/>
        </w:rPr>
        <w:t>c</w:t>
      </w:r>
      <w:r w:rsidRPr="006015D0">
        <w:rPr>
          <w:sz w:val="22"/>
          <w:szCs w:val="22"/>
        </w:rPr>
        <w:t xml:space="preserve">onditions governing the </w:t>
      </w:r>
      <w:r w:rsidR="00F803A9">
        <w:rPr>
          <w:sz w:val="22"/>
          <w:szCs w:val="22"/>
        </w:rPr>
        <w:t>c</w:t>
      </w:r>
      <w:r w:rsidRPr="006015D0">
        <w:rPr>
          <w:sz w:val="22"/>
          <w:szCs w:val="22"/>
        </w:rPr>
        <w:t xml:space="preserve">ontract. Unless the </w:t>
      </w:r>
      <w:r w:rsidR="00F803A9">
        <w:rPr>
          <w:sz w:val="22"/>
          <w:szCs w:val="22"/>
        </w:rPr>
        <w:t>s</w:t>
      </w:r>
      <w:r w:rsidRPr="006015D0">
        <w:rPr>
          <w:sz w:val="22"/>
          <w:szCs w:val="22"/>
        </w:rPr>
        <w:t xml:space="preserve">pecial </w:t>
      </w:r>
      <w:r w:rsidR="00F803A9">
        <w:rPr>
          <w:sz w:val="22"/>
          <w:szCs w:val="22"/>
        </w:rPr>
        <w:t>c</w:t>
      </w:r>
      <w:r w:rsidRPr="006015D0">
        <w:rPr>
          <w:sz w:val="22"/>
          <w:szCs w:val="22"/>
        </w:rPr>
        <w:t>onditions provide otherwise, th</w:t>
      </w:r>
      <w:r w:rsidR="00EB5D04" w:rsidRPr="006015D0">
        <w:rPr>
          <w:sz w:val="22"/>
          <w:szCs w:val="22"/>
        </w:rPr>
        <w:t>e</w:t>
      </w:r>
      <w:r w:rsidRPr="006015D0">
        <w:rPr>
          <w:sz w:val="22"/>
          <w:szCs w:val="22"/>
        </w:rPr>
        <w:t xml:space="preserve"> </w:t>
      </w:r>
      <w:r w:rsidR="00F803A9">
        <w:rPr>
          <w:sz w:val="22"/>
          <w:szCs w:val="22"/>
        </w:rPr>
        <w:t>g</w:t>
      </w:r>
      <w:r w:rsidRPr="006015D0">
        <w:rPr>
          <w:sz w:val="22"/>
          <w:szCs w:val="22"/>
        </w:rPr>
        <w:t xml:space="preserve">eneral </w:t>
      </w:r>
      <w:r w:rsidR="00F803A9">
        <w:rPr>
          <w:sz w:val="22"/>
          <w:szCs w:val="22"/>
        </w:rPr>
        <w:t>c</w:t>
      </w:r>
      <w:r w:rsidRPr="006015D0">
        <w:rPr>
          <w:sz w:val="22"/>
          <w:szCs w:val="22"/>
        </w:rPr>
        <w:t xml:space="preserve">onditions remain fully applicable. The numbering of the </w:t>
      </w:r>
      <w:r w:rsidR="00F803A9">
        <w:rPr>
          <w:sz w:val="22"/>
          <w:szCs w:val="22"/>
        </w:rPr>
        <w:t>a</w:t>
      </w:r>
      <w:r w:rsidRPr="006015D0">
        <w:rPr>
          <w:sz w:val="22"/>
          <w:szCs w:val="22"/>
        </w:rPr>
        <w:t xml:space="preserve">rticles of the </w:t>
      </w:r>
      <w:r w:rsidR="00F803A9">
        <w:rPr>
          <w:sz w:val="22"/>
          <w:szCs w:val="22"/>
        </w:rPr>
        <w:t>s</w:t>
      </w:r>
      <w:r w:rsidRPr="006015D0">
        <w:rPr>
          <w:sz w:val="22"/>
          <w:szCs w:val="22"/>
        </w:rPr>
        <w:t xml:space="preserve">pecial </w:t>
      </w:r>
      <w:r w:rsidR="00F803A9">
        <w:rPr>
          <w:sz w:val="22"/>
          <w:szCs w:val="22"/>
        </w:rPr>
        <w:t>c</w:t>
      </w:r>
      <w:r w:rsidRPr="006015D0">
        <w:rPr>
          <w:sz w:val="22"/>
          <w:szCs w:val="22"/>
        </w:rPr>
        <w:t xml:space="preserve">onditions is not consecutive but follows the numbering of the </w:t>
      </w:r>
      <w:r w:rsidR="00F803A9">
        <w:rPr>
          <w:sz w:val="22"/>
          <w:szCs w:val="22"/>
        </w:rPr>
        <w:t>g</w:t>
      </w:r>
      <w:r w:rsidRPr="006015D0">
        <w:rPr>
          <w:sz w:val="22"/>
          <w:szCs w:val="22"/>
        </w:rPr>
        <w:t xml:space="preserve">eneral </w:t>
      </w:r>
      <w:r w:rsidR="00F803A9">
        <w:rPr>
          <w:sz w:val="22"/>
          <w:szCs w:val="22"/>
        </w:rPr>
        <w:t>c</w:t>
      </w:r>
      <w:r w:rsidRPr="006015D0">
        <w:rPr>
          <w:sz w:val="22"/>
          <w:szCs w:val="22"/>
        </w:rPr>
        <w:t xml:space="preserve">onditions. Other </w:t>
      </w:r>
      <w:r w:rsidR="00F803A9">
        <w:rPr>
          <w:sz w:val="22"/>
          <w:szCs w:val="22"/>
        </w:rPr>
        <w:t>s</w:t>
      </w:r>
      <w:r w:rsidRPr="006015D0">
        <w:rPr>
          <w:sz w:val="22"/>
          <w:szCs w:val="22"/>
        </w:rPr>
        <w:t xml:space="preserve">pecial </w:t>
      </w:r>
      <w:r w:rsidR="00F803A9">
        <w:rPr>
          <w:sz w:val="22"/>
          <w:szCs w:val="22"/>
        </w:rPr>
        <w:t>c</w:t>
      </w:r>
      <w:r w:rsidRPr="006015D0">
        <w:rPr>
          <w:sz w:val="22"/>
          <w:szCs w:val="22"/>
        </w:rPr>
        <w:t xml:space="preserve">onditions should be indicated afterwards. </w:t>
      </w:r>
    </w:p>
    <w:p w:rsidR="00384ED2" w:rsidRPr="006015D0" w:rsidRDefault="00384ED2" w:rsidP="007E2713">
      <w:pPr>
        <w:jc w:val="both"/>
        <w:rPr>
          <w:b/>
          <w:sz w:val="22"/>
          <w:szCs w:val="22"/>
        </w:rPr>
      </w:pPr>
    </w:p>
    <w:p w:rsidR="001466DD" w:rsidRPr="006015D0" w:rsidRDefault="001466DD" w:rsidP="007E2713">
      <w:pPr>
        <w:jc w:val="both"/>
        <w:rPr>
          <w:b/>
          <w:sz w:val="22"/>
          <w:szCs w:val="22"/>
        </w:rPr>
      </w:pPr>
    </w:p>
    <w:p w:rsidR="001466DD" w:rsidRPr="006015D0" w:rsidRDefault="001466DD" w:rsidP="007E2713">
      <w:pPr>
        <w:jc w:val="both"/>
        <w:rPr>
          <w:b/>
          <w:sz w:val="22"/>
          <w:szCs w:val="22"/>
        </w:rPr>
      </w:pPr>
    </w:p>
    <w:p w:rsidR="001050EE" w:rsidRPr="006015D0" w:rsidRDefault="003D764D" w:rsidP="007E2713">
      <w:pPr>
        <w:spacing w:before="240"/>
        <w:ind w:left="1134" w:hanging="1134"/>
        <w:jc w:val="both"/>
        <w:rPr>
          <w:b/>
          <w:szCs w:val="24"/>
        </w:rPr>
      </w:pPr>
      <w:bookmarkStart w:id="9" w:name="_Toc76894414"/>
      <w:r w:rsidRPr="006015D0">
        <w:rPr>
          <w:b/>
          <w:szCs w:val="24"/>
        </w:rPr>
        <w:t>Article 2</w:t>
      </w:r>
      <w:r w:rsidR="001050EE" w:rsidRPr="006015D0">
        <w:rPr>
          <w:b/>
          <w:szCs w:val="24"/>
        </w:rPr>
        <w:tab/>
        <w:t xml:space="preserve">Language of the </w:t>
      </w:r>
      <w:r w:rsidR="00F803A9">
        <w:rPr>
          <w:b/>
          <w:szCs w:val="24"/>
        </w:rPr>
        <w:t>c</w:t>
      </w:r>
      <w:r w:rsidR="001050EE" w:rsidRPr="006015D0">
        <w:rPr>
          <w:b/>
          <w:szCs w:val="24"/>
        </w:rPr>
        <w:t>ontract</w:t>
      </w:r>
      <w:bookmarkEnd w:id="9"/>
    </w:p>
    <w:p w:rsidR="001050EE" w:rsidRPr="006015D0" w:rsidRDefault="001050EE" w:rsidP="003D764D">
      <w:pPr>
        <w:spacing w:before="120" w:after="120"/>
        <w:ind w:left="1134" w:hanging="567"/>
        <w:rPr>
          <w:sz w:val="22"/>
          <w:szCs w:val="22"/>
        </w:rPr>
      </w:pPr>
      <w:r w:rsidRPr="006015D0">
        <w:rPr>
          <w:bCs/>
          <w:sz w:val="22"/>
          <w:szCs w:val="22"/>
        </w:rPr>
        <w:t>2.</w:t>
      </w:r>
      <w:r w:rsidR="00E83124" w:rsidRPr="006015D0">
        <w:rPr>
          <w:bCs/>
          <w:sz w:val="22"/>
          <w:szCs w:val="22"/>
        </w:rPr>
        <w:t>1</w:t>
      </w:r>
      <w:r w:rsidRPr="006015D0">
        <w:rPr>
          <w:sz w:val="22"/>
          <w:szCs w:val="22"/>
        </w:rPr>
        <w:tab/>
        <w:t>The language used</w:t>
      </w:r>
      <w:r w:rsidR="00E83124" w:rsidRPr="006015D0">
        <w:rPr>
          <w:sz w:val="22"/>
          <w:szCs w:val="22"/>
        </w:rPr>
        <w:t xml:space="preserve"> shall</w:t>
      </w:r>
      <w:r w:rsidRPr="006015D0">
        <w:rPr>
          <w:sz w:val="22"/>
          <w:szCs w:val="22"/>
        </w:rPr>
        <w:t xml:space="preserve"> be English.</w:t>
      </w:r>
      <w:r w:rsidRPr="006015D0" w:rsidDel="009A2FAE">
        <w:rPr>
          <w:sz w:val="22"/>
          <w:szCs w:val="22"/>
          <w:shd w:val="solid" w:color="C0C0C0" w:fill="FFFFFF"/>
        </w:rPr>
        <w:t xml:space="preserve"> </w:t>
      </w:r>
    </w:p>
    <w:p w:rsidR="001050EE" w:rsidRPr="006015D0" w:rsidRDefault="001050EE" w:rsidP="003D764D">
      <w:pPr>
        <w:spacing w:before="240"/>
        <w:ind w:left="1134" w:hanging="1134"/>
        <w:jc w:val="both"/>
        <w:rPr>
          <w:b/>
          <w:szCs w:val="24"/>
        </w:rPr>
      </w:pPr>
      <w:bookmarkStart w:id="10" w:name="_Toc76894416"/>
      <w:r w:rsidRPr="006015D0">
        <w:rPr>
          <w:b/>
          <w:szCs w:val="24"/>
        </w:rPr>
        <w:t>Article 4</w:t>
      </w:r>
      <w:r w:rsidRPr="006015D0">
        <w:rPr>
          <w:b/>
          <w:szCs w:val="24"/>
        </w:rPr>
        <w:tab/>
        <w:t>Communication</w:t>
      </w:r>
      <w:bookmarkEnd w:id="10"/>
    </w:p>
    <w:p w:rsidR="00F73D8F" w:rsidRDefault="003D764D" w:rsidP="003D764D">
      <w:pPr>
        <w:spacing w:before="120" w:after="120"/>
        <w:ind w:left="1134" w:hanging="567"/>
        <w:rPr>
          <w:sz w:val="22"/>
          <w:szCs w:val="22"/>
        </w:rPr>
      </w:pPr>
      <w:r w:rsidRPr="006015D0">
        <w:rPr>
          <w:sz w:val="22"/>
          <w:szCs w:val="22"/>
        </w:rPr>
        <w:t>4.1</w:t>
      </w:r>
      <w:r w:rsidRPr="006015D0">
        <w:rPr>
          <w:sz w:val="22"/>
          <w:szCs w:val="22"/>
        </w:rPr>
        <w:tab/>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F73D8F" w:rsidTr="00F73D8F">
        <w:trPr>
          <w:trHeight w:hRule="exact" w:val="397"/>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F73D8F" w:rsidRDefault="00F73D8F">
            <w:pPr>
              <w:spacing w:before="120" w:after="120"/>
              <w:ind w:left="1134" w:hanging="567"/>
              <w:rPr>
                <w:snapToGrid/>
                <w:sz w:val="22"/>
                <w:szCs w:val="22"/>
                <w:lang w:val="fr-FR"/>
              </w:rPr>
            </w:pPr>
            <w:r>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noWrap/>
            <w:vAlign w:val="center"/>
            <w:hideMark/>
          </w:tcPr>
          <w:p w:rsidR="00F73D8F" w:rsidRDefault="00F73D8F">
            <w:pPr>
              <w:spacing w:before="120" w:after="120"/>
              <w:ind w:left="1134" w:hanging="567"/>
              <w:rPr>
                <w:sz w:val="22"/>
                <w:szCs w:val="22"/>
                <w:lang w:val="en-US"/>
              </w:rPr>
            </w:pPr>
            <w:r>
              <w:rPr>
                <w:sz w:val="22"/>
                <w:szCs w:val="22"/>
                <w:lang w:val="en-US"/>
              </w:rPr>
              <w:t xml:space="preserve">Municipality of Berat </w:t>
            </w: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center"/>
            <w:hideMark/>
          </w:tcPr>
          <w:p w:rsidR="00F73D8F" w:rsidRDefault="00F73D8F">
            <w:pPr>
              <w:spacing w:before="120" w:after="120"/>
              <w:ind w:left="1134" w:hanging="567"/>
              <w:rPr>
                <w:sz w:val="22"/>
                <w:szCs w:val="22"/>
                <w:lang w:val="fr-FR"/>
              </w:rPr>
            </w:pPr>
            <w:r>
              <w:rPr>
                <w:sz w:val="22"/>
                <w:szCs w:val="22"/>
                <w:lang w:val="fr-FR"/>
              </w:rPr>
              <w:t xml:space="preserve">Contact Person: </w:t>
            </w:r>
          </w:p>
        </w:tc>
        <w:tc>
          <w:tcPr>
            <w:tcW w:w="5752" w:type="dxa"/>
            <w:tcBorders>
              <w:top w:val="single" w:sz="4" w:space="0" w:color="auto"/>
              <w:left w:val="nil"/>
              <w:bottom w:val="single" w:sz="4" w:space="0" w:color="auto"/>
              <w:right w:val="single" w:sz="4" w:space="0" w:color="auto"/>
            </w:tcBorders>
            <w:noWrap/>
            <w:vAlign w:val="center"/>
            <w:hideMark/>
          </w:tcPr>
          <w:p w:rsidR="00F73D8F" w:rsidRDefault="00F73D8F">
            <w:pPr>
              <w:spacing w:before="120" w:after="120"/>
              <w:ind w:left="1134" w:hanging="567"/>
              <w:rPr>
                <w:sz w:val="22"/>
                <w:szCs w:val="22"/>
              </w:rPr>
            </w:pPr>
            <w:r>
              <w:rPr>
                <w:sz w:val="22"/>
                <w:szCs w:val="22"/>
              </w:rPr>
              <w:t>Marius Qytyku</w:t>
            </w: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center"/>
            <w:hideMark/>
          </w:tcPr>
          <w:p w:rsidR="00F73D8F" w:rsidRDefault="00F73D8F">
            <w:pPr>
              <w:spacing w:before="120" w:after="120"/>
              <w:ind w:left="1134" w:hanging="567"/>
              <w:rPr>
                <w:sz w:val="22"/>
                <w:szCs w:val="22"/>
                <w:lang w:val="fr-FR"/>
              </w:rPr>
            </w:pPr>
            <w:r>
              <w:rPr>
                <w:sz w:val="22"/>
                <w:szCs w:val="22"/>
                <w:lang w:val="fr-FR"/>
              </w:rPr>
              <w:t xml:space="preserve">Address: </w:t>
            </w:r>
          </w:p>
        </w:tc>
        <w:tc>
          <w:tcPr>
            <w:tcW w:w="5752" w:type="dxa"/>
            <w:tcBorders>
              <w:top w:val="nil"/>
              <w:left w:val="nil"/>
              <w:bottom w:val="single" w:sz="4" w:space="0" w:color="auto"/>
              <w:right w:val="single" w:sz="4" w:space="0" w:color="auto"/>
            </w:tcBorders>
            <w:noWrap/>
            <w:vAlign w:val="center"/>
            <w:hideMark/>
          </w:tcPr>
          <w:p w:rsidR="00F73D8F" w:rsidRDefault="00F73D8F">
            <w:pPr>
              <w:spacing w:before="120" w:after="120"/>
              <w:ind w:left="1134" w:hanging="567"/>
              <w:rPr>
                <w:sz w:val="22"/>
                <w:szCs w:val="22"/>
                <w:lang w:val="it-IT"/>
              </w:rPr>
            </w:pPr>
            <w:r>
              <w:rPr>
                <w:sz w:val="22"/>
                <w:szCs w:val="22"/>
                <w:lang w:val="fr-FR"/>
              </w:rPr>
              <w:t xml:space="preserve"> </w:t>
            </w:r>
            <w:r>
              <w:rPr>
                <w:sz w:val="22"/>
                <w:szCs w:val="22"/>
              </w:rPr>
              <w:t xml:space="preserve">Bashkia Berat .Blvd. Republika </w:t>
            </w: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center"/>
            <w:hideMark/>
          </w:tcPr>
          <w:p w:rsidR="00F73D8F" w:rsidRDefault="00F73D8F">
            <w:pPr>
              <w:spacing w:before="120" w:after="120"/>
              <w:ind w:left="1134" w:hanging="567"/>
              <w:rPr>
                <w:sz w:val="22"/>
                <w:szCs w:val="22"/>
                <w:lang w:val="it-IT"/>
              </w:rPr>
            </w:pPr>
            <w:r>
              <w:rPr>
                <w:sz w:val="22"/>
                <w:szCs w:val="22"/>
                <w:lang w:val="it-IT"/>
              </w:rPr>
              <w:t xml:space="preserve">Telephone: </w:t>
            </w:r>
          </w:p>
        </w:tc>
        <w:tc>
          <w:tcPr>
            <w:tcW w:w="5752" w:type="dxa"/>
            <w:tcBorders>
              <w:top w:val="single" w:sz="4" w:space="0" w:color="auto"/>
              <w:left w:val="nil"/>
              <w:bottom w:val="single" w:sz="4" w:space="0" w:color="auto"/>
              <w:right w:val="single" w:sz="4" w:space="0" w:color="auto"/>
            </w:tcBorders>
            <w:noWrap/>
            <w:vAlign w:val="center"/>
            <w:hideMark/>
          </w:tcPr>
          <w:p w:rsidR="00F73D8F" w:rsidRDefault="00F73D8F">
            <w:pPr>
              <w:spacing w:before="120" w:after="120"/>
              <w:ind w:left="1134" w:hanging="567"/>
              <w:rPr>
                <w:sz w:val="22"/>
                <w:szCs w:val="22"/>
              </w:rPr>
            </w:pPr>
            <w:r>
              <w:rPr>
                <w:sz w:val="22"/>
                <w:szCs w:val="22"/>
                <w:lang w:val="it-IT"/>
              </w:rPr>
              <w:t xml:space="preserve"> </w:t>
            </w:r>
            <w:r>
              <w:rPr>
                <w:sz w:val="22"/>
                <w:szCs w:val="22"/>
              </w:rPr>
              <w:t>0693771773</w:t>
            </w: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center"/>
            <w:hideMark/>
          </w:tcPr>
          <w:p w:rsidR="00F73D8F" w:rsidRDefault="00F73D8F">
            <w:pPr>
              <w:spacing w:before="120" w:after="120"/>
              <w:ind w:left="1134" w:hanging="567"/>
              <w:rPr>
                <w:sz w:val="22"/>
                <w:szCs w:val="22"/>
              </w:rPr>
            </w:pPr>
            <w:r>
              <w:rPr>
                <w:sz w:val="22"/>
                <w:szCs w:val="22"/>
              </w:rPr>
              <w:t xml:space="preserve">Fax: </w:t>
            </w:r>
          </w:p>
        </w:tc>
        <w:tc>
          <w:tcPr>
            <w:tcW w:w="5752" w:type="dxa"/>
            <w:tcBorders>
              <w:top w:val="nil"/>
              <w:left w:val="nil"/>
              <w:bottom w:val="single" w:sz="4" w:space="0" w:color="auto"/>
              <w:right w:val="single" w:sz="4" w:space="0" w:color="auto"/>
            </w:tcBorders>
            <w:noWrap/>
            <w:vAlign w:val="center"/>
            <w:hideMark/>
          </w:tcPr>
          <w:p w:rsidR="00F73D8F" w:rsidRDefault="00F73D8F">
            <w:pPr>
              <w:spacing w:before="120" w:after="120"/>
              <w:ind w:left="1134" w:hanging="567"/>
              <w:rPr>
                <w:sz w:val="22"/>
                <w:szCs w:val="22"/>
              </w:rPr>
            </w:pPr>
            <w:r>
              <w:rPr>
                <w:sz w:val="22"/>
                <w:szCs w:val="22"/>
              </w:rPr>
              <w:t xml:space="preserve"> </w:t>
            </w: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center"/>
            <w:hideMark/>
          </w:tcPr>
          <w:p w:rsidR="00F73D8F" w:rsidRDefault="00F73D8F">
            <w:pPr>
              <w:spacing w:before="120" w:after="120"/>
              <w:ind w:left="1134" w:hanging="567"/>
              <w:rPr>
                <w:sz w:val="22"/>
                <w:szCs w:val="22"/>
              </w:rPr>
            </w:pPr>
            <w:r>
              <w:rPr>
                <w:sz w:val="22"/>
                <w:szCs w:val="22"/>
              </w:rPr>
              <w:t xml:space="preserve">E-mail: </w:t>
            </w:r>
          </w:p>
        </w:tc>
        <w:tc>
          <w:tcPr>
            <w:tcW w:w="5752" w:type="dxa"/>
            <w:tcBorders>
              <w:top w:val="single" w:sz="4" w:space="0" w:color="auto"/>
              <w:left w:val="nil"/>
              <w:bottom w:val="single" w:sz="4" w:space="0" w:color="auto"/>
              <w:right w:val="single" w:sz="4" w:space="0" w:color="auto"/>
            </w:tcBorders>
            <w:noWrap/>
            <w:vAlign w:val="center"/>
            <w:hideMark/>
          </w:tcPr>
          <w:p w:rsidR="00F73D8F" w:rsidRDefault="00F73D8F">
            <w:pPr>
              <w:spacing w:before="120" w:after="120"/>
              <w:ind w:left="1134" w:hanging="567"/>
              <w:rPr>
                <w:sz w:val="22"/>
                <w:szCs w:val="22"/>
                <w:u w:val="single"/>
              </w:rPr>
            </w:pPr>
            <w:r>
              <w:rPr>
                <w:sz w:val="22"/>
                <w:szCs w:val="22"/>
              </w:rPr>
              <w:t xml:space="preserve"> </w:t>
            </w:r>
            <w:hyperlink r:id="rId8" w:history="1">
              <w:r>
                <w:rPr>
                  <w:rStyle w:val="Hyperlink"/>
                  <w:sz w:val="22"/>
                  <w:szCs w:val="22"/>
                </w:rPr>
                <w:t>info@bashkiaberat.gov.al</w:t>
              </w:r>
            </w:hyperlink>
            <w:r>
              <w:rPr>
                <w:sz w:val="22"/>
                <w:szCs w:val="22"/>
              </w:rPr>
              <w:t xml:space="preserve"> </w:t>
            </w:r>
          </w:p>
        </w:tc>
      </w:tr>
    </w:tbl>
    <w:p w:rsidR="00F73D8F" w:rsidRDefault="00F73D8F" w:rsidP="00F73D8F">
      <w:pPr>
        <w:spacing w:before="120" w:after="120"/>
        <w:ind w:left="1134" w:hanging="567"/>
        <w:rPr>
          <w:b/>
          <w:bCs/>
          <w:sz w:val="22"/>
          <w:szCs w:val="22"/>
        </w:rPr>
      </w:pPr>
      <w:r>
        <w:rPr>
          <w:b/>
          <w:bCs/>
          <w:sz w:val="22"/>
          <w:szCs w:val="22"/>
        </w:rPr>
        <w:t>For the Contractor:</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F73D8F" w:rsidTr="00F73D8F">
        <w:trPr>
          <w:trHeight w:hRule="exact" w:val="397"/>
        </w:trPr>
        <w:tc>
          <w:tcPr>
            <w:tcW w:w="2425" w:type="dxa"/>
            <w:tcBorders>
              <w:top w:val="single" w:sz="4" w:space="0" w:color="auto"/>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noWrap/>
            <w:vAlign w:val="bottom"/>
          </w:tcPr>
          <w:p w:rsidR="00F73D8F" w:rsidRDefault="00F73D8F">
            <w:pPr>
              <w:spacing w:before="120" w:after="120"/>
              <w:ind w:left="1134" w:hanging="567"/>
              <w:rPr>
                <w:sz w:val="22"/>
                <w:szCs w:val="22"/>
              </w:rPr>
            </w:pP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Contact Person: </w:t>
            </w:r>
          </w:p>
        </w:tc>
        <w:tc>
          <w:tcPr>
            <w:tcW w:w="5752" w:type="dxa"/>
            <w:tcBorders>
              <w:top w:val="nil"/>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fr-FR"/>
              </w:rPr>
            </w:pPr>
          </w:p>
        </w:tc>
      </w:tr>
      <w:tr w:rsidR="00F73D8F" w:rsidTr="00F73D8F">
        <w:trPr>
          <w:trHeight w:hRule="exact" w:val="397"/>
        </w:trPr>
        <w:tc>
          <w:tcPr>
            <w:tcW w:w="2425" w:type="dxa"/>
            <w:tcBorders>
              <w:top w:val="single" w:sz="4" w:space="0" w:color="auto"/>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Address: </w:t>
            </w:r>
          </w:p>
        </w:tc>
        <w:tc>
          <w:tcPr>
            <w:tcW w:w="5752" w:type="dxa"/>
            <w:tcBorders>
              <w:top w:val="single" w:sz="4" w:space="0" w:color="auto"/>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it-IT"/>
              </w:rPr>
            </w:pP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Telephone: </w:t>
            </w:r>
          </w:p>
        </w:tc>
        <w:tc>
          <w:tcPr>
            <w:tcW w:w="5752" w:type="dxa"/>
            <w:tcBorders>
              <w:top w:val="nil"/>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fr-FR"/>
              </w:rPr>
            </w:pP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Fax: </w:t>
            </w:r>
          </w:p>
        </w:tc>
        <w:tc>
          <w:tcPr>
            <w:tcW w:w="5752" w:type="dxa"/>
            <w:tcBorders>
              <w:top w:val="nil"/>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fr-FR"/>
              </w:rPr>
            </w:pP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E-mail: </w:t>
            </w:r>
          </w:p>
        </w:tc>
        <w:tc>
          <w:tcPr>
            <w:tcW w:w="5752" w:type="dxa"/>
            <w:tcBorders>
              <w:top w:val="nil"/>
              <w:left w:val="nil"/>
              <w:bottom w:val="single" w:sz="4" w:space="0" w:color="auto"/>
              <w:right w:val="single" w:sz="4" w:space="0" w:color="auto"/>
            </w:tcBorders>
            <w:noWrap/>
            <w:vAlign w:val="bottom"/>
          </w:tcPr>
          <w:p w:rsidR="00F73D8F" w:rsidRDefault="00F73D8F">
            <w:pPr>
              <w:spacing w:before="120" w:after="120"/>
              <w:ind w:left="1134" w:hanging="567"/>
              <w:rPr>
                <w:sz w:val="22"/>
                <w:szCs w:val="22"/>
                <w:u w:val="single"/>
                <w:lang w:val="fr-FR"/>
              </w:rPr>
            </w:pPr>
          </w:p>
        </w:tc>
      </w:tr>
    </w:tbl>
    <w:p w:rsidR="00F73D8F" w:rsidRDefault="00F73D8F" w:rsidP="00F73D8F">
      <w:pPr>
        <w:spacing w:before="120" w:after="120"/>
        <w:ind w:left="1134" w:hanging="567"/>
        <w:rPr>
          <w:b/>
          <w:bCs/>
          <w:sz w:val="22"/>
          <w:szCs w:val="22"/>
          <w:lang w:val="fr-FR"/>
        </w:rPr>
      </w:pPr>
      <w:r>
        <w:rPr>
          <w:b/>
          <w:bCs/>
          <w:sz w:val="22"/>
          <w:szCs w:val="22"/>
          <w:lang w:val="fr-FR"/>
        </w:rPr>
        <w:t>For the Supervisor:</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F73D8F" w:rsidTr="00F73D8F">
        <w:trPr>
          <w:trHeight w:hRule="exact" w:val="397"/>
        </w:trPr>
        <w:tc>
          <w:tcPr>
            <w:tcW w:w="2425" w:type="dxa"/>
            <w:tcBorders>
              <w:top w:val="single" w:sz="4" w:space="0" w:color="auto"/>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es-ES"/>
              </w:rPr>
            </w:pP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Contact Person: </w:t>
            </w:r>
          </w:p>
        </w:tc>
        <w:tc>
          <w:tcPr>
            <w:tcW w:w="5752" w:type="dxa"/>
            <w:tcBorders>
              <w:top w:val="nil"/>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fr-FR"/>
              </w:rPr>
            </w:pPr>
          </w:p>
        </w:tc>
      </w:tr>
      <w:tr w:rsidR="00F73D8F" w:rsidTr="00F73D8F">
        <w:trPr>
          <w:trHeight w:hRule="exact" w:val="397"/>
        </w:trPr>
        <w:tc>
          <w:tcPr>
            <w:tcW w:w="2425" w:type="dxa"/>
            <w:tcBorders>
              <w:top w:val="single" w:sz="4" w:space="0" w:color="auto"/>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Address: </w:t>
            </w:r>
          </w:p>
        </w:tc>
        <w:tc>
          <w:tcPr>
            <w:tcW w:w="5752" w:type="dxa"/>
            <w:tcBorders>
              <w:top w:val="single" w:sz="4" w:space="0" w:color="auto"/>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fr-FR"/>
              </w:rPr>
            </w:pP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Telephone: </w:t>
            </w:r>
          </w:p>
        </w:tc>
        <w:tc>
          <w:tcPr>
            <w:tcW w:w="5752" w:type="dxa"/>
            <w:tcBorders>
              <w:top w:val="nil"/>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fr-FR"/>
              </w:rPr>
            </w:pP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Fax: </w:t>
            </w:r>
          </w:p>
        </w:tc>
        <w:tc>
          <w:tcPr>
            <w:tcW w:w="5752" w:type="dxa"/>
            <w:tcBorders>
              <w:top w:val="nil"/>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fr-FR"/>
              </w:rPr>
            </w:pP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E-mail: </w:t>
            </w:r>
          </w:p>
        </w:tc>
        <w:tc>
          <w:tcPr>
            <w:tcW w:w="5752" w:type="dxa"/>
            <w:tcBorders>
              <w:top w:val="nil"/>
              <w:left w:val="nil"/>
              <w:bottom w:val="single" w:sz="4" w:space="0" w:color="auto"/>
              <w:right w:val="single" w:sz="4" w:space="0" w:color="auto"/>
            </w:tcBorders>
            <w:noWrap/>
            <w:vAlign w:val="bottom"/>
          </w:tcPr>
          <w:p w:rsidR="00F73D8F" w:rsidRDefault="00F73D8F">
            <w:pPr>
              <w:spacing w:before="120" w:after="120"/>
              <w:ind w:left="1134" w:hanging="567"/>
              <w:rPr>
                <w:sz w:val="22"/>
                <w:szCs w:val="22"/>
                <w:u w:val="single"/>
                <w:lang w:val="fr-FR"/>
              </w:rPr>
            </w:pPr>
          </w:p>
        </w:tc>
      </w:tr>
    </w:tbl>
    <w:p w:rsidR="00F73D8F" w:rsidRDefault="00F73D8F" w:rsidP="00F73D8F">
      <w:pPr>
        <w:spacing w:before="120" w:after="120"/>
        <w:ind w:left="1134" w:hanging="567"/>
        <w:rPr>
          <w:b/>
          <w:bCs/>
          <w:sz w:val="22"/>
          <w:szCs w:val="22"/>
          <w:lang w:val="fr-FR"/>
        </w:rPr>
      </w:pPr>
      <w:r>
        <w:rPr>
          <w:b/>
          <w:bCs/>
          <w:sz w:val="22"/>
          <w:szCs w:val="22"/>
          <w:lang w:val="fr-FR"/>
        </w:rPr>
        <w:lastRenderedPageBreak/>
        <w:t>For the Beneficiaries:</w:t>
      </w:r>
    </w:p>
    <w:tbl>
      <w:tblPr>
        <w:tblW w:w="8177" w:type="dxa"/>
        <w:tblInd w:w="54" w:type="dxa"/>
        <w:tblCellMar>
          <w:left w:w="70" w:type="dxa"/>
          <w:right w:w="70" w:type="dxa"/>
        </w:tblCellMar>
        <w:tblLook w:val="04A0" w:firstRow="1" w:lastRow="0" w:firstColumn="1" w:lastColumn="0" w:noHBand="0" w:noVBand="1"/>
      </w:tblPr>
      <w:tblGrid>
        <w:gridCol w:w="2426"/>
        <w:gridCol w:w="5751"/>
      </w:tblGrid>
      <w:tr w:rsidR="00F73D8F" w:rsidTr="00F73D8F">
        <w:trPr>
          <w:trHeight w:hRule="exact" w:val="628"/>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F73D8F" w:rsidRDefault="00F73D8F">
            <w:pPr>
              <w:spacing w:before="120" w:after="120"/>
              <w:ind w:left="1134" w:hanging="567"/>
              <w:rPr>
                <w:sz w:val="22"/>
                <w:szCs w:val="22"/>
                <w:lang w:val="fr-FR"/>
              </w:rPr>
            </w:pPr>
            <w:r>
              <w:rPr>
                <w:sz w:val="22"/>
                <w:szCs w:val="22"/>
                <w:lang w:val="fr-FR"/>
              </w:rPr>
              <w:t>Name:</w:t>
            </w:r>
          </w:p>
        </w:tc>
        <w:tc>
          <w:tcPr>
            <w:tcW w:w="5751" w:type="dxa"/>
            <w:tcBorders>
              <w:top w:val="single" w:sz="4" w:space="0" w:color="auto"/>
              <w:left w:val="nil"/>
              <w:bottom w:val="single" w:sz="4" w:space="0" w:color="auto"/>
              <w:right w:val="single" w:sz="4" w:space="0" w:color="auto"/>
            </w:tcBorders>
            <w:vAlign w:val="center"/>
            <w:hideMark/>
          </w:tcPr>
          <w:p w:rsidR="00F73D8F" w:rsidRDefault="00F73D8F">
            <w:pPr>
              <w:rPr>
                <w:sz w:val="22"/>
                <w:szCs w:val="22"/>
              </w:rPr>
            </w:pPr>
            <w:r>
              <w:rPr>
                <w:sz w:val="22"/>
                <w:szCs w:val="22"/>
                <w:lang w:val="fr-FR"/>
              </w:rPr>
              <w:t xml:space="preserve">  </w:t>
            </w:r>
          </w:p>
        </w:tc>
      </w:tr>
      <w:tr w:rsidR="00F73D8F" w:rsidTr="00F73D8F">
        <w:trPr>
          <w:trHeight w:hRule="exact" w:val="397"/>
        </w:trPr>
        <w:tc>
          <w:tcPr>
            <w:tcW w:w="2426" w:type="dxa"/>
            <w:tcBorders>
              <w:top w:val="single" w:sz="4" w:space="0" w:color="auto"/>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Contact Person: </w:t>
            </w:r>
          </w:p>
        </w:tc>
        <w:tc>
          <w:tcPr>
            <w:tcW w:w="5751" w:type="dxa"/>
            <w:tcBorders>
              <w:top w:val="single" w:sz="4" w:space="0" w:color="auto"/>
              <w:left w:val="nil"/>
              <w:bottom w:val="single" w:sz="4" w:space="0" w:color="auto"/>
              <w:right w:val="single" w:sz="4" w:space="0" w:color="auto"/>
            </w:tcBorders>
            <w:noWrap/>
            <w:vAlign w:val="center"/>
          </w:tcPr>
          <w:p w:rsidR="00F73D8F" w:rsidRDefault="00F73D8F">
            <w:pPr>
              <w:rPr>
                <w:i/>
                <w:sz w:val="22"/>
                <w:szCs w:val="22"/>
              </w:rPr>
            </w:pPr>
            <w:r>
              <w:rPr>
                <w:sz w:val="22"/>
                <w:szCs w:val="22"/>
                <w:lang w:val="fr-FR"/>
              </w:rPr>
              <w:t xml:space="preserve"> </w:t>
            </w:r>
          </w:p>
          <w:p w:rsidR="00F73D8F" w:rsidRDefault="00F73D8F">
            <w:pPr>
              <w:spacing w:before="120" w:after="120"/>
              <w:rPr>
                <w:sz w:val="22"/>
                <w:szCs w:val="22"/>
              </w:rPr>
            </w:pPr>
          </w:p>
        </w:tc>
      </w:tr>
      <w:tr w:rsidR="00F73D8F" w:rsidTr="00F73D8F">
        <w:trPr>
          <w:trHeight w:hRule="exact" w:val="397"/>
        </w:trPr>
        <w:tc>
          <w:tcPr>
            <w:tcW w:w="2426"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Address: </w:t>
            </w:r>
          </w:p>
        </w:tc>
        <w:tc>
          <w:tcPr>
            <w:tcW w:w="5751" w:type="dxa"/>
            <w:tcBorders>
              <w:top w:val="nil"/>
              <w:left w:val="nil"/>
              <w:bottom w:val="single" w:sz="4" w:space="0" w:color="auto"/>
              <w:right w:val="single" w:sz="4" w:space="0" w:color="auto"/>
            </w:tcBorders>
            <w:noWrap/>
            <w:vAlign w:val="center"/>
            <w:hideMark/>
          </w:tcPr>
          <w:p w:rsidR="00F73D8F" w:rsidRDefault="00F73D8F">
            <w:pPr>
              <w:spacing w:before="120" w:after="120"/>
              <w:rPr>
                <w:sz w:val="22"/>
                <w:szCs w:val="22"/>
                <w:lang w:val="it-IT"/>
              </w:rPr>
            </w:pPr>
            <w:r>
              <w:rPr>
                <w:sz w:val="22"/>
                <w:szCs w:val="22"/>
                <w:lang w:val="it-IT"/>
              </w:rPr>
              <w:t xml:space="preserve"> </w:t>
            </w:r>
          </w:p>
        </w:tc>
      </w:tr>
      <w:tr w:rsidR="00F73D8F" w:rsidTr="00F73D8F">
        <w:trPr>
          <w:trHeight w:hRule="exact" w:val="397"/>
        </w:trPr>
        <w:tc>
          <w:tcPr>
            <w:tcW w:w="2426"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Telephone: </w:t>
            </w:r>
          </w:p>
        </w:tc>
        <w:tc>
          <w:tcPr>
            <w:tcW w:w="5751" w:type="dxa"/>
            <w:tcBorders>
              <w:top w:val="nil"/>
              <w:left w:val="nil"/>
              <w:bottom w:val="single" w:sz="4" w:space="0" w:color="auto"/>
              <w:right w:val="single" w:sz="4" w:space="0" w:color="auto"/>
            </w:tcBorders>
            <w:noWrap/>
            <w:vAlign w:val="center"/>
            <w:hideMark/>
          </w:tcPr>
          <w:p w:rsidR="00F73D8F" w:rsidRDefault="00F73D8F">
            <w:pPr>
              <w:spacing w:before="120" w:after="120"/>
              <w:rPr>
                <w:sz w:val="22"/>
                <w:szCs w:val="22"/>
              </w:rPr>
            </w:pPr>
            <w:r>
              <w:rPr>
                <w:sz w:val="22"/>
                <w:szCs w:val="22"/>
                <w:lang w:val="fr-FR"/>
              </w:rPr>
              <w:t xml:space="preserve"> </w:t>
            </w:r>
          </w:p>
        </w:tc>
      </w:tr>
      <w:tr w:rsidR="00F73D8F" w:rsidTr="00F73D8F">
        <w:trPr>
          <w:trHeight w:hRule="exact" w:val="397"/>
        </w:trPr>
        <w:tc>
          <w:tcPr>
            <w:tcW w:w="2426"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Fax: </w:t>
            </w:r>
          </w:p>
        </w:tc>
        <w:tc>
          <w:tcPr>
            <w:tcW w:w="5751" w:type="dxa"/>
            <w:tcBorders>
              <w:top w:val="nil"/>
              <w:left w:val="nil"/>
              <w:bottom w:val="single" w:sz="4" w:space="0" w:color="auto"/>
              <w:right w:val="single" w:sz="4" w:space="0" w:color="auto"/>
            </w:tcBorders>
            <w:noWrap/>
            <w:vAlign w:val="center"/>
          </w:tcPr>
          <w:p w:rsidR="00F73D8F" w:rsidRDefault="00F73D8F">
            <w:pPr>
              <w:spacing w:before="120" w:after="120"/>
              <w:ind w:left="1134" w:hanging="567"/>
              <w:rPr>
                <w:sz w:val="22"/>
                <w:szCs w:val="22"/>
              </w:rPr>
            </w:pPr>
          </w:p>
        </w:tc>
      </w:tr>
      <w:tr w:rsidR="00F73D8F" w:rsidTr="00F73D8F">
        <w:trPr>
          <w:trHeight w:hRule="exact" w:val="397"/>
        </w:trPr>
        <w:tc>
          <w:tcPr>
            <w:tcW w:w="2426"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E-mail: </w:t>
            </w:r>
          </w:p>
        </w:tc>
        <w:tc>
          <w:tcPr>
            <w:tcW w:w="5751" w:type="dxa"/>
            <w:tcBorders>
              <w:top w:val="nil"/>
              <w:left w:val="nil"/>
              <w:bottom w:val="single" w:sz="4" w:space="0" w:color="auto"/>
              <w:right w:val="single" w:sz="4" w:space="0" w:color="auto"/>
            </w:tcBorders>
            <w:noWrap/>
            <w:vAlign w:val="center"/>
            <w:hideMark/>
          </w:tcPr>
          <w:p w:rsidR="00F73D8F" w:rsidRDefault="00F73D8F">
            <w:pPr>
              <w:spacing w:before="120" w:after="120"/>
              <w:rPr>
                <w:sz w:val="22"/>
                <w:szCs w:val="22"/>
                <w:lang w:val="fr-FR"/>
              </w:rPr>
            </w:pPr>
            <w:r>
              <w:rPr>
                <w:sz w:val="22"/>
                <w:szCs w:val="22"/>
                <w:lang w:val="fr-FR"/>
              </w:rPr>
              <w:t xml:space="preserve">  </w:t>
            </w:r>
          </w:p>
        </w:tc>
      </w:tr>
    </w:tbl>
    <w:p w:rsidR="00F73D8F" w:rsidRDefault="00F73D8F" w:rsidP="00F73D8F">
      <w:pPr>
        <w:spacing w:before="120" w:after="120"/>
        <w:ind w:left="567"/>
        <w:rPr>
          <w:sz w:val="22"/>
          <w:szCs w:val="22"/>
        </w:rPr>
      </w:pPr>
      <w:r>
        <w:rPr>
          <w:sz w:val="22"/>
          <w:szCs w:val="22"/>
        </w:rPr>
        <w:t>The name and contact details of the Supervisor and his representative(s) shall be given to the Contractor after the award of the Contract</w:t>
      </w:r>
      <w:r>
        <w:rPr>
          <w:sz w:val="22"/>
          <w:szCs w:val="22"/>
        </w:rPr>
        <w:tab/>
      </w:r>
    </w:p>
    <w:p w:rsidR="00F73D8F" w:rsidRDefault="00F73D8F" w:rsidP="00F73D8F">
      <w:pPr>
        <w:spacing w:before="120" w:after="120"/>
        <w:ind w:left="567"/>
        <w:rPr>
          <w:sz w:val="22"/>
          <w:szCs w:val="22"/>
        </w:rPr>
      </w:pPr>
      <w:r>
        <w:rPr>
          <w:sz w:val="22"/>
          <w:szCs w:val="22"/>
        </w:rPr>
        <w:t>The name and contact details of the Contractor's representative shall be included before this Contract is signed.</w:t>
      </w:r>
    </w:p>
    <w:p w:rsidR="003C0C4C" w:rsidRPr="006015D0" w:rsidRDefault="003C0C4C" w:rsidP="003A272E">
      <w:pPr>
        <w:spacing w:before="120" w:after="120"/>
        <w:ind w:left="1134" w:hanging="567"/>
        <w:jc w:val="both"/>
        <w:rPr>
          <w:sz w:val="22"/>
          <w:szCs w:val="22"/>
        </w:rPr>
      </w:pPr>
    </w:p>
    <w:p w:rsidR="001050EE" w:rsidRPr="006015D0" w:rsidRDefault="001050EE" w:rsidP="003D764D">
      <w:pPr>
        <w:spacing w:before="240"/>
        <w:ind w:left="1134" w:hanging="1134"/>
        <w:jc w:val="both"/>
        <w:rPr>
          <w:b/>
          <w:szCs w:val="24"/>
        </w:rPr>
      </w:pPr>
      <w:bookmarkStart w:id="11" w:name="_Toc76894417"/>
      <w:r w:rsidRPr="006015D0">
        <w:rPr>
          <w:b/>
          <w:szCs w:val="24"/>
        </w:rPr>
        <w:t>Article 5</w:t>
      </w:r>
      <w:r w:rsidRPr="006015D0">
        <w:rPr>
          <w:b/>
          <w:szCs w:val="24"/>
        </w:rPr>
        <w:tab/>
        <w:t xml:space="preserve">Supervisor and </w:t>
      </w:r>
      <w:r w:rsidR="00F803A9">
        <w:rPr>
          <w:b/>
          <w:szCs w:val="24"/>
        </w:rPr>
        <w:t>s</w:t>
      </w:r>
      <w:r w:rsidRPr="006015D0">
        <w:rPr>
          <w:b/>
          <w:szCs w:val="24"/>
        </w:rPr>
        <w:t>upervisor</w:t>
      </w:r>
      <w:r w:rsidR="00E725FE" w:rsidRPr="006015D0">
        <w:rPr>
          <w:b/>
          <w:szCs w:val="24"/>
        </w:rPr>
        <w:t>’</w:t>
      </w:r>
      <w:r w:rsidRPr="006015D0">
        <w:rPr>
          <w:b/>
          <w:szCs w:val="24"/>
        </w:rPr>
        <w:t>s representative</w:t>
      </w:r>
      <w:bookmarkEnd w:id="11"/>
    </w:p>
    <w:p w:rsidR="001050EE" w:rsidRPr="006015D0" w:rsidRDefault="001050EE" w:rsidP="00D64E7F">
      <w:pPr>
        <w:spacing w:before="120" w:after="120"/>
        <w:ind w:left="1134" w:hanging="567"/>
        <w:jc w:val="both"/>
        <w:rPr>
          <w:sz w:val="22"/>
          <w:szCs w:val="22"/>
        </w:rPr>
      </w:pPr>
      <w:r w:rsidRPr="006015D0">
        <w:rPr>
          <w:bCs/>
          <w:sz w:val="22"/>
          <w:szCs w:val="22"/>
        </w:rPr>
        <w:t>5.2</w:t>
      </w:r>
      <w:r w:rsidR="00F73D8F">
        <w:rPr>
          <w:sz w:val="22"/>
          <w:szCs w:val="22"/>
        </w:rPr>
        <w:tab/>
      </w:r>
      <w:r w:rsidR="00F73D8F">
        <w:rPr>
          <w:sz w:val="22"/>
          <w:szCs w:val="22"/>
        </w:rPr>
        <w:t>Under this contract, the supervisor does not delegate his duties and authority to a supervisor's representative</w:t>
      </w:r>
      <w:r w:rsidR="00F73D8F">
        <w:rPr>
          <w:sz w:val="22"/>
          <w:szCs w:val="22"/>
        </w:rPr>
        <w:t>.</w:t>
      </w:r>
    </w:p>
    <w:p w:rsidR="001050EE" w:rsidRDefault="001050EE" w:rsidP="00A12DBD">
      <w:pPr>
        <w:spacing w:before="120" w:after="120"/>
        <w:ind w:left="1134" w:hanging="567"/>
        <w:jc w:val="both"/>
        <w:rPr>
          <w:sz w:val="22"/>
          <w:szCs w:val="22"/>
          <w:highlight w:val="yellow"/>
        </w:rPr>
      </w:pPr>
      <w:r w:rsidRPr="006015D0">
        <w:rPr>
          <w:bCs/>
          <w:sz w:val="22"/>
          <w:szCs w:val="22"/>
        </w:rPr>
        <w:t>5.4</w:t>
      </w:r>
      <w:r w:rsidR="00F73D8F">
        <w:rPr>
          <w:sz w:val="22"/>
          <w:szCs w:val="22"/>
        </w:rPr>
        <w:tab/>
      </w:r>
      <w:r w:rsidR="00F73D8F">
        <w:rPr>
          <w:bCs/>
          <w:sz w:val="22"/>
          <w:szCs w:val="22"/>
        </w:rPr>
        <w:t>Copies of the administrative orders shall be delivered to the Beneficia</w:t>
      </w:r>
      <w:r w:rsidR="00D64E7F">
        <w:rPr>
          <w:bCs/>
          <w:sz w:val="22"/>
          <w:szCs w:val="22"/>
        </w:rPr>
        <w:t>ry and the Contracting Authority.</w:t>
      </w:r>
      <w:bookmarkStart w:id="12" w:name="_GoBack"/>
      <w:bookmarkEnd w:id="12"/>
    </w:p>
    <w:p w:rsidR="00F73D8F" w:rsidRDefault="00F73D8F" w:rsidP="00F73D8F">
      <w:pPr>
        <w:spacing w:before="120" w:after="120"/>
        <w:ind w:left="567"/>
        <w:jc w:val="both"/>
        <w:rPr>
          <w:bCs/>
          <w:snapToGrid/>
          <w:sz w:val="22"/>
          <w:szCs w:val="22"/>
        </w:rPr>
      </w:pPr>
      <w:r>
        <w:rPr>
          <w:bCs/>
          <w:sz w:val="22"/>
          <w:szCs w:val="22"/>
        </w:rPr>
        <w:t>The Supervisor requires the approval of the Contracting Authority before exercising the following duties:</w:t>
      </w:r>
    </w:p>
    <w:p w:rsidR="00F73D8F" w:rsidRDefault="00F73D8F" w:rsidP="00F73D8F">
      <w:pPr>
        <w:numPr>
          <w:ilvl w:val="0"/>
          <w:numId w:val="25"/>
        </w:numPr>
        <w:snapToGrid w:val="0"/>
        <w:spacing w:before="120" w:after="120"/>
        <w:jc w:val="both"/>
        <w:rPr>
          <w:bCs/>
          <w:sz w:val="22"/>
          <w:szCs w:val="22"/>
        </w:rPr>
      </w:pPr>
      <w:r>
        <w:rPr>
          <w:bCs/>
          <w:sz w:val="22"/>
          <w:szCs w:val="22"/>
        </w:rPr>
        <w:t>Approval of replacement of Contractor's Representative and Site Manager</w:t>
      </w:r>
    </w:p>
    <w:p w:rsidR="00F73D8F" w:rsidRDefault="00F73D8F" w:rsidP="00F73D8F">
      <w:pPr>
        <w:numPr>
          <w:ilvl w:val="0"/>
          <w:numId w:val="25"/>
        </w:numPr>
        <w:snapToGrid w:val="0"/>
        <w:spacing w:before="120" w:after="120"/>
        <w:jc w:val="both"/>
        <w:rPr>
          <w:bCs/>
          <w:sz w:val="22"/>
          <w:szCs w:val="22"/>
        </w:rPr>
      </w:pPr>
      <w:r>
        <w:rPr>
          <w:bCs/>
          <w:sz w:val="22"/>
          <w:szCs w:val="22"/>
        </w:rPr>
        <w:t xml:space="preserve">approve any extension of the period of implementation </w:t>
      </w:r>
    </w:p>
    <w:p w:rsidR="00F73D8F" w:rsidRDefault="00F73D8F" w:rsidP="00F73D8F">
      <w:pPr>
        <w:numPr>
          <w:ilvl w:val="0"/>
          <w:numId w:val="25"/>
        </w:numPr>
        <w:snapToGrid w:val="0"/>
        <w:spacing w:before="120" w:after="120"/>
        <w:jc w:val="both"/>
        <w:rPr>
          <w:bCs/>
          <w:sz w:val="22"/>
          <w:szCs w:val="22"/>
        </w:rPr>
      </w:pPr>
      <w:r>
        <w:rPr>
          <w:bCs/>
          <w:sz w:val="22"/>
          <w:szCs w:val="22"/>
        </w:rPr>
        <w:t xml:space="preserve">order a modification under article </w:t>
      </w:r>
    </w:p>
    <w:p w:rsidR="00F73D8F" w:rsidRDefault="00F73D8F" w:rsidP="00F73D8F">
      <w:pPr>
        <w:numPr>
          <w:ilvl w:val="0"/>
          <w:numId w:val="25"/>
        </w:numPr>
        <w:snapToGrid w:val="0"/>
        <w:spacing w:before="120" w:after="120"/>
        <w:jc w:val="both"/>
        <w:rPr>
          <w:bCs/>
          <w:sz w:val="22"/>
          <w:szCs w:val="22"/>
        </w:rPr>
      </w:pPr>
      <w:r>
        <w:rPr>
          <w:bCs/>
          <w:sz w:val="22"/>
          <w:szCs w:val="22"/>
        </w:rPr>
        <w:t xml:space="preserve">order a suspension of the works and termination of the contract </w:t>
      </w:r>
    </w:p>
    <w:p w:rsidR="00F73D8F" w:rsidRDefault="00F73D8F" w:rsidP="00F73D8F">
      <w:pPr>
        <w:numPr>
          <w:ilvl w:val="0"/>
          <w:numId w:val="25"/>
        </w:numPr>
        <w:snapToGrid w:val="0"/>
        <w:spacing w:before="120" w:after="120"/>
        <w:jc w:val="both"/>
        <w:rPr>
          <w:bCs/>
          <w:sz w:val="22"/>
          <w:szCs w:val="22"/>
        </w:rPr>
      </w:pPr>
      <w:r>
        <w:rPr>
          <w:bCs/>
          <w:sz w:val="22"/>
          <w:szCs w:val="22"/>
        </w:rPr>
        <w:t xml:space="preserve">proceed with partial acceptance </w:t>
      </w:r>
    </w:p>
    <w:p w:rsidR="00CF38F7" w:rsidRDefault="00F73D8F" w:rsidP="00CF38F7">
      <w:pPr>
        <w:numPr>
          <w:ilvl w:val="0"/>
          <w:numId w:val="25"/>
        </w:numPr>
        <w:snapToGrid w:val="0"/>
        <w:spacing w:before="120" w:after="120"/>
        <w:jc w:val="both"/>
        <w:rPr>
          <w:bCs/>
          <w:sz w:val="22"/>
          <w:szCs w:val="22"/>
        </w:rPr>
      </w:pPr>
      <w:r>
        <w:rPr>
          <w:bCs/>
          <w:sz w:val="22"/>
          <w:szCs w:val="22"/>
        </w:rPr>
        <w:t xml:space="preserve">issue a certificate of provisional acceptance </w:t>
      </w:r>
    </w:p>
    <w:p w:rsidR="001050EE" w:rsidRPr="00CF38F7" w:rsidRDefault="00F73D8F" w:rsidP="00CF38F7">
      <w:pPr>
        <w:numPr>
          <w:ilvl w:val="0"/>
          <w:numId w:val="25"/>
        </w:numPr>
        <w:snapToGrid w:val="0"/>
        <w:spacing w:before="120" w:after="120"/>
        <w:jc w:val="both"/>
        <w:rPr>
          <w:bCs/>
          <w:sz w:val="22"/>
          <w:szCs w:val="22"/>
        </w:rPr>
      </w:pPr>
      <w:r w:rsidRPr="00CF38F7">
        <w:rPr>
          <w:bCs/>
          <w:sz w:val="22"/>
          <w:szCs w:val="22"/>
        </w:rPr>
        <w:t>issue a certificate of final acceptance</w:t>
      </w:r>
      <w:r w:rsidR="00BA75CB" w:rsidRPr="00CF38F7">
        <w:rPr>
          <w:sz w:val="22"/>
          <w:szCs w:val="22"/>
        </w:rPr>
        <w:t xml:space="preserve"> </w:t>
      </w:r>
    </w:p>
    <w:p w:rsidR="001050EE" w:rsidRPr="006015D0" w:rsidRDefault="001050EE" w:rsidP="003D764D">
      <w:pPr>
        <w:spacing w:before="240"/>
        <w:ind w:left="1134" w:hanging="1134"/>
        <w:jc w:val="both"/>
        <w:rPr>
          <w:b/>
          <w:szCs w:val="24"/>
        </w:rPr>
      </w:pPr>
      <w:bookmarkStart w:id="13" w:name="_Toc76894420"/>
      <w:r w:rsidRPr="006015D0">
        <w:rPr>
          <w:b/>
          <w:szCs w:val="24"/>
        </w:rPr>
        <w:t>Article 9</w:t>
      </w:r>
      <w:r w:rsidRPr="006015D0">
        <w:rPr>
          <w:b/>
          <w:szCs w:val="24"/>
        </w:rPr>
        <w:tab/>
        <w:t>Access to the site</w:t>
      </w:r>
      <w:bookmarkEnd w:id="13"/>
    </w:p>
    <w:p w:rsidR="001050EE" w:rsidRPr="006015D0" w:rsidRDefault="001050EE" w:rsidP="003D764D">
      <w:pPr>
        <w:spacing w:before="120" w:after="120"/>
        <w:ind w:left="1134" w:hanging="567"/>
        <w:jc w:val="both"/>
        <w:rPr>
          <w:sz w:val="22"/>
          <w:szCs w:val="22"/>
        </w:rPr>
      </w:pPr>
      <w:r w:rsidRPr="006015D0">
        <w:rPr>
          <w:bCs/>
          <w:sz w:val="22"/>
          <w:szCs w:val="22"/>
        </w:rPr>
        <w:t>9.1</w:t>
      </w:r>
      <w:r w:rsidRPr="006015D0">
        <w:rPr>
          <w:sz w:val="22"/>
          <w:szCs w:val="22"/>
        </w:rPr>
        <w:tab/>
        <w:t xml:space="preserve">The </w:t>
      </w:r>
      <w:r w:rsidR="00F803A9">
        <w:rPr>
          <w:sz w:val="22"/>
          <w:szCs w:val="22"/>
        </w:rPr>
        <w:t>c</w:t>
      </w:r>
      <w:r w:rsidRPr="006015D0">
        <w:rPr>
          <w:sz w:val="22"/>
          <w:szCs w:val="22"/>
        </w:rPr>
        <w:t xml:space="preserve">ontractor is </w:t>
      </w:r>
      <w:r w:rsidR="008A27FD" w:rsidRPr="006015D0">
        <w:rPr>
          <w:sz w:val="22"/>
          <w:szCs w:val="22"/>
        </w:rPr>
        <w:t>reminded</w:t>
      </w:r>
      <w:r w:rsidRPr="006015D0">
        <w:rPr>
          <w:sz w:val="22"/>
          <w:szCs w:val="22"/>
        </w:rPr>
        <w:t xml:space="preserve"> that there is a </w:t>
      </w:r>
      <w:r w:rsidR="00F803A9">
        <w:rPr>
          <w:sz w:val="22"/>
          <w:szCs w:val="22"/>
        </w:rPr>
        <w:t>h</w:t>
      </w:r>
      <w:r w:rsidRPr="006015D0">
        <w:rPr>
          <w:sz w:val="22"/>
          <w:szCs w:val="22"/>
        </w:rPr>
        <w:t xml:space="preserve">ead of </w:t>
      </w:r>
      <w:r w:rsidR="00F803A9">
        <w:rPr>
          <w:sz w:val="22"/>
          <w:szCs w:val="22"/>
        </w:rPr>
        <w:t>d</w:t>
      </w:r>
      <w:r w:rsidRPr="006015D0">
        <w:rPr>
          <w:sz w:val="22"/>
          <w:szCs w:val="22"/>
        </w:rPr>
        <w:t xml:space="preserve">elegation of the European Commission in the state of the </w:t>
      </w:r>
      <w:r w:rsidR="00F803A9">
        <w:rPr>
          <w:sz w:val="22"/>
          <w:szCs w:val="22"/>
        </w:rPr>
        <w:t>c</w:t>
      </w:r>
      <w:r w:rsidRPr="006015D0">
        <w:rPr>
          <w:sz w:val="22"/>
          <w:szCs w:val="22"/>
        </w:rPr>
        <w:t xml:space="preserve">ontracting </w:t>
      </w:r>
      <w:r w:rsidR="00F803A9">
        <w:rPr>
          <w:sz w:val="22"/>
          <w:szCs w:val="22"/>
        </w:rPr>
        <w:t>a</w:t>
      </w:r>
      <w:r w:rsidRPr="006015D0">
        <w:rPr>
          <w:sz w:val="22"/>
          <w:szCs w:val="22"/>
        </w:rPr>
        <w:t xml:space="preserve">uthority. The </w:t>
      </w:r>
      <w:r w:rsidR="00F803A9">
        <w:rPr>
          <w:sz w:val="22"/>
          <w:szCs w:val="22"/>
        </w:rPr>
        <w:t>c</w:t>
      </w:r>
      <w:r w:rsidRPr="006015D0">
        <w:rPr>
          <w:sz w:val="22"/>
          <w:szCs w:val="22"/>
        </w:rPr>
        <w:t xml:space="preserve">ontractor is </w:t>
      </w:r>
      <w:r w:rsidR="00BD7E6E" w:rsidRPr="006015D0">
        <w:rPr>
          <w:sz w:val="22"/>
          <w:szCs w:val="22"/>
        </w:rPr>
        <w:t>obliged</w:t>
      </w:r>
      <w:r w:rsidRPr="006015D0">
        <w:rPr>
          <w:sz w:val="22"/>
          <w:szCs w:val="22"/>
        </w:rPr>
        <w:t xml:space="preserve"> to give the </w:t>
      </w:r>
      <w:r w:rsidR="00F803A9">
        <w:rPr>
          <w:sz w:val="22"/>
          <w:szCs w:val="22"/>
        </w:rPr>
        <w:t>h</w:t>
      </w:r>
      <w:r w:rsidRPr="006015D0">
        <w:rPr>
          <w:sz w:val="22"/>
          <w:szCs w:val="22"/>
        </w:rPr>
        <w:t xml:space="preserve">ead of </w:t>
      </w:r>
      <w:r w:rsidR="00F803A9">
        <w:rPr>
          <w:sz w:val="22"/>
          <w:szCs w:val="22"/>
        </w:rPr>
        <w:t>d</w:t>
      </w:r>
      <w:r w:rsidRPr="006015D0">
        <w:rPr>
          <w:sz w:val="22"/>
          <w:szCs w:val="22"/>
        </w:rPr>
        <w:t xml:space="preserve">elegation free access to its sites, factories, workshops, etc., and generally assist the </w:t>
      </w:r>
      <w:r w:rsidR="00F803A9">
        <w:rPr>
          <w:sz w:val="22"/>
          <w:szCs w:val="22"/>
        </w:rPr>
        <w:t>h</w:t>
      </w:r>
      <w:r w:rsidRPr="006015D0">
        <w:rPr>
          <w:sz w:val="22"/>
          <w:szCs w:val="22"/>
        </w:rPr>
        <w:t xml:space="preserve">ead of </w:t>
      </w:r>
      <w:r w:rsidR="00F803A9">
        <w:rPr>
          <w:sz w:val="22"/>
          <w:szCs w:val="22"/>
        </w:rPr>
        <w:t>d</w:t>
      </w:r>
      <w:r w:rsidRPr="006015D0">
        <w:rPr>
          <w:sz w:val="22"/>
          <w:szCs w:val="22"/>
        </w:rPr>
        <w:t xml:space="preserve">elegation, like the project Supervisor, in the performance of his duties. The same provisions also apply to the appointed representatives of the </w:t>
      </w:r>
      <w:r w:rsidR="00F803A9">
        <w:rPr>
          <w:sz w:val="22"/>
          <w:szCs w:val="22"/>
        </w:rPr>
        <w:t>h</w:t>
      </w:r>
      <w:r w:rsidRPr="006015D0">
        <w:rPr>
          <w:sz w:val="22"/>
          <w:szCs w:val="22"/>
        </w:rPr>
        <w:t xml:space="preserve">ead of </w:t>
      </w:r>
      <w:r w:rsidR="00F803A9">
        <w:rPr>
          <w:sz w:val="22"/>
          <w:szCs w:val="22"/>
        </w:rPr>
        <w:t>d</w:t>
      </w:r>
      <w:r w:rsidRPr="006015D0">
        <w:rPr>
          <w:sz w:val="22"/>
          <w:szCs w:val="22"/>
        </w:rPr>
        <w:t>elegation.</w:t>
      </w:r>
    </w:p>
    <w:p w:rsidR="001A72CD" w:rsidRPr="006015D0" w:rsidRDefault="001A72CD" w:rsidP="00F2670B">
      <w:pPr>
        <w:tabs>
          <w:tab w:val="left" w:pos="1134"/>
        </w:tabs>
        <w:spacing w:before="240" w:after="120"/>
        <w:jc w:val="both"/>
        <w:rPr>
          <w:b/>
          <w:bCs/>
          <w:sz w:val="22"/>
          <w:szCs w:val="22"/>
        </w:rPr>
      </w:pPr>
      <w:r w:rsidRPr="006015D0">
        <w:rPr>
          <w:b/>
          <w:bCs/>
          <w:sz w:val="22"/>
          <w:szCs w:val="22"/>
        </w:rPr>
        <w:t>Article 12</w:t>
      </w:r>
      <w:r w:rsidR="00D6746E" w:rsidRPr="006015D0">
        <w:rPr>
          <w:b/>
          <w:bCs/>
          <w:sz w:val="22"/>
          <w:szCs w:val="22"/>
        </w:rPr>
        <w:tab/>
        <w:t xml:space="preserve">General </w:t>
      </w:r>
      <w:r w:rsidR="00F803A9">
        <w:rPr>
          <w:b/>
          <w:bCs/>
          <w:sz w:val="22"/>
          <w:szCs w:val="22"/>
        </w:rPr>
        <w:t>o</w:t>
      </w:r>
      <w:r w:rsidR="00D6746E" w:rsidRPr="006015D0">
        <w:rPr>
          <w:b/>
          <w:bCs/>
          <w:sz w:val="22"/>
          <w:szCs w:val="22"/>
        </w:rPr>
        <w:t>bligations</w:t>
      </w:r>
    </w:p>
    <w:p w:rsidR="00F73D8F" w:rsidRDefault="001A72CD" w:rsidP="00CF38F7">
      <w:pPr>
        <w:spacing w:after="120"/>
        <w:ind w:left="1276" w:hanging="556"/>
        <w:jc w:val="both"/>
        <w:rPr>
          <w:snapToGrid/>
        </w:rPr>
      </w:pPr>
      <w:r w:rsidRPr="006015D0">
        <w:rPr>
          <w:bCs/>
          <w:sz w:val="22"/>
          <w:szCs w:val="22"/>
        </w:rPr>
        <w:t>12.9</w:t>
      </w:r>
      <w:r w:rsidRPr="006015D0">
        <w:rPr>
          <w:bCs/>
          <w:sz w:val="22"/>
          <w:szCs w:val="22"/>
        </w:rPr>
        <w:tab/>
      </w:r>
      <w:r w:rsidR="00F73D8F">
        <w:t>A d</w:t>
      </w:r>
      <w:r w:rsidR="00F73D8F">
        <w:t>isplay panel must</w:t>
      </w:r>
      <w:r w:rsidR="00F73D8F">
        <w:t xml:space="preserve"> be developed and installed which will</w:t>
      </w:r>
      <w:r w:rsidR="00F73D8F">
        <w:t xml:space="preserve"> identify the key deliverables and project management structures of the EU-financed actions to which they refer. </w:t>
      </w:r>
      <w:r w:rsidR="009C7AF5">
        <w:t>It</w:t>
      </w:r>
      <w:r w:rsidR="00F73D8F">
        <w:t xml:space="preserve"> must be clearly visible so that passers-by are able to read </w:t>
      </w:r>
      <w:r w:rsidR="00CF38F7">
        <w:t>it</w:t>
      </w:r>
      <w:r w:rsidR="00F73D8F">
        <w:t xml:space="preserve"> and understand the nature of the action and the role of the EU as donor. </w:t>
      </w:r>
      <w:r w:rsidR="009C7AF5">
        <w:t>It</w:t>
      </w:r>
      <w:r w:rsidR="00F73D8F">
        <w:t xml:space="preserve"> must be erected beside </w:t>
      </w:r>
      <w:r w:rsidR="00CF38F7">
        <w:t xml:space="preserve">the </w:t>
      </w:r>
      <w:r w:rsidR="00F73D8F">
        <w:t>access route to the site where the action is taking place and must remain in place from the start of the action until six months after its completion.</w:t>
      </w:r>
    </w:p>
    <w:p w:rsidR="00F73D8F" w:rsidRDefault="00F73D8F" w:rsidP="00CF38F7">
      <w:pPr>
        <w:spacing w:after="120"/>
        <w:ind w:left="1276"/>
        <w:jc w:val="both"/>
        <w:rPr>
          <w:bCs/>
          <w:sz w:val="22"/>
          <w:szCs w:val="22"/>
        </w:rPr>
      </w:pPr>
      <w:r>
        <w:lastRenderedPageBreak/>
        <w:t>EU contributions to the construction must be acknowledged by</w:t>
      </w:r>
      <w:r w:rsidR="009C7AF5">
        <w:t xml:space="preserve"> a</w:t>
      </w:r>
      <w:r>
        <w:t xml:space="preserve"> permanent commemorative plaque. </w:t>
      </w:r>
      <w:r w:rsidR="009C7AF5">
        <w:t xml:space="preserve">It </w:t>
      </w:r>
      <w:r>
        <w:t>must be placed during the opening ceremony, in the most visible part of the structure, such as the main entrance, or in front of the building.</w:t>
      </w:r>
    </w:p>
    <w:p w:rsidR="00F73D8F" w:rsidRPr="006015D0" w:rsidRDefault="00F73D8F" w:rsidP="0089009D">
      <w:pPr>
        <w:spacing w:after="120"/>
        <w:ind w:left="1276" w:hanging="556"/>
        <w:jc w:val="both"/>
        <w:rPr>
          <w:b/>
          <w:bCs/>
          <w:sz w:val="22"/>
          <w:szCs w:val="22"/>
        </w:rPr>
      </w:pPr>
    </w:p>
    <w:p w:rsidR="001050EE" w:rsidRPr="006015D0" w:rsidRDefault="001050EE" w:rsidP="00811C13">
      <w:pPr>
        <w:spacing w:before="240"/>
        <w:ind w:left="1276" w:hanging="1276"/>
        <w:jc w:val="both"/>
        <w:rPr>
          <w:b/>
          <w:szCs w:val="24"/>
        </w:rPr>
      </w:pPr>
      <w:bookmarkStart w:id="14" w:name="_Toc76894421"/>
      <w:r w:rsidRPr="006015D0">
        <w:rPr>
          <w:b/>
          <w:szCs w:val="24"/>
        </w:rPr>
        <w:t>Article 15</w:t>
      </w:r>
      <w:r w:rsidRPr="006015D0">
        <w:rPr>
          <w:b/>
          <w:szCs w:val="24"/>
        </w:rPr>
        <w:tab/>
        <w:t>Performance guarantee</w:t>
      </w:r>
      <w:bookmarkEnd w:id="14"/>
    </w:p>
    <w:p w:rsidR="00E11172" w:rsidRPr="006015D0" w:rsidRDefault="001050EE" w:rsidP="00CF38F7">
      <w:pPr>
        <w:spacing w:before="120" w:after="120"/>
        <w:ind w:left="1276" w:hanging="709"/>
        <w:jc w:val="both"/>
        <w:rPr>
          <w:sz w:val="22"/>
          <w:szCs w:val="22"/>
        </w:rPr>
      </w:pPr>
      <w:r w:rsidRPr="006015D0">
        <w:rPr>
          <w:bCs/>
          <w:sz w:val="22"/>
          <w:szCs w:val="22"/>
        </w:rPr>
        <w:t>15.1</w:t>
      </w:r>
      <w:r w:rsidRPr="006015D0">
        <w:rPr>
          <w:sz w:val="22"/>
          <w:szCs w:val="22"/>
        </w:rPr>
        <w:tab/>
      </w:r>
      <w:r w:rsidR="00CF38F7">
        <w:rPr>
          <w:sz w:val="22"/>
          <w:szCs w:val="22"/>
        </w:rPr>
        <w:t>By derogation to Article 15 of the general conditions, no performance guarantee is required under this contract</w:t>
      </w:r>
      <w:r w:rsidR="00CF38F7">
        <w:rPr>
          <w:sz w:val="22"/>
          <w:szCs w:val="22"/>
        </w:rPr>
        <w:t xml:space="preserve">. </w:t>
      </w:r>
    </w:p>
    <w:p w:rsidR="001050EE" w:rsidRPr="006015D0" w:rsidRDefault="001050EE" w:rsidP="00021EB3">
      <w:pPr>
        <w:spacing w:before="240"/>
        <w:ind w:left="1276" w:hanging="1276"/>
        <w:jc w:val="both"/>
        <w:rPr>
          <w:b/>
          <w:szCs w:val="24"/>
        </w:rPr>
      </w:pPr>
      <w:bookmarkStart w:id="15" w:name="_Toc76894422"/>
      <w:r w:rsidRPr="006015D0">
        <w:rPr>
          <w:b/>
          <w:szCs w:val="24"/>
        </w:rPr>
        <w:t>Article 16</w:t>
      </w:r>
      <w:r w:rsidRPr="006015D0">
        <w:rPr>
          <w:b/>
          <w:szCs w:val="24"/>
        </w:rPr>
        <w:tab/>
      </w:r>
      <w:r w:rsidR="00C261B3" w:rsidRPr="006015D0">
        <w:rPr>
          <w:b/>
        </w:rPr>
        <w:t>Liabilities</w:t>
      </w:r>
      <w:r w:rsidR="00C261B3" w:rsidRPr="006015D0">
        <w:rPr>
          <w:b/>
          <w:szCs w:val="24"/>
        </w:rPr>
        <w:t xml:space="preserve"> and </w:t>
      </w:r>
      <w:r w:rsidR="00EF5324">
        <w:rPr>
          <w:b/>
          <w:szCs w:val="24"/>
        </w:rPr>
        <w:t>i</w:t>
      </w:r>
      <w:r w:rsidRPr="006015D0">
        <w:rPr>
          <w:b/>
          <w:szCs w:val="24"/>
        </w:rPr>
        <w:t>nsurance</w:t>
      </w:r>
      <w:bookmarkEnd w:id="15"/>
    </w:p>
    <w:p w:rsidR="00C261B3" w:rsidRPr="006015D0" w:rsidRDefault="00C261B3" w:rsidP="009509EC">
      <w:pPr>
        <w:tabs>
          <w:tab w:val="left" w:pos="1276"/>
        </w:tabs>
        <w:spacing w:before="240" w:after="120"/>
        <w:ind w:left="1276" w:hanging="992"/>
        <w:jc w:val="both"/>
        <w:rPr>
          <w:sz w:val="22"/>
          <w:szCs w:val="22"/>
        </w:rPr>
      </w:pPr>
      <w:r w:rsidRPr="006015D0">
        <w:rPr>
          <w:sz w:val="22"/>
          <w:szCs w:val="22"/>
        </w:rPr>
        <w:t>1</w:t>
      </w:r>
      <w:r w:rsidR="007E7F01" w:rsidRPr="006015D0">
        <w:rPr>
          <w:sz w:val="22"/>
          <w:szCs w:val="22"/>
        </w:rPr>
        <w:t>6</w:t>
      </w:r>
      <w:r w:rsidRPr="006015D0">
        <w:rPr>
          <w:sz w:val="22"/>
          <w:szCs w:val="22"/>
        </w:rPr>
        <w:t>.1</w:t>
      </w:r>
      <w:r w:rsidR="007E7F01" w:rsidRPr="006015D0">
        <w:rPr>
          <w:sz w:val="22"/>
          <w:szCs w:val="22"/>
        </w:rPr>
        <w:t xml:space="preserve"> a)</w:t>
      </w:r>
      <w:r w:rsidR="00F2670B" w:rsidRPr="006015D0">
        <w:rPr>
          <w:sz w:val="22"/>
          <w:szCs w:val="22"/>
        </w:rPr>
        <w:tab/>
      </w:r>
      <w:r w:rsidR="00CF38F7">
        <w:rPr>
          <w:sz w:val="22"/>
          <w:szCs w:val="22"/>
        </w:rPr>
        <w:t>By way of derogation from Article 16.1, a) paragraph 2, of the general conditions, compensation for damage to the works resulting from the contractor's liability in respect of the contracting authority is capped at an amount equal to the contract value</w:t>
      </w:r>
      <w:r w:rsidR="009509EC">
        <w:rPr>
          <w:sz w:val="22"/>
          <w:szCs w:val="22"/>
        </w:rPr>
        <w:t xml:space="preserve">. </w:t>
      </w:r>
    </w:p>
    <w:p w:rsidR="00C261B3" w:rsidRPr="006015D0" w:rsidRDefault="00F2670B" w:rsidP="009509EC">
      <w:pPr>
        <w:tabs>
          <w:tab w:val="left" w:pos="1276"/>
        </w:tabs>
        <w:spacing w:before="240" w:after="120"/>
        <w:ind w:left="1276" w:hanging="992"/>
        <w:jc w:val="both"/>
        <w:rPr>
          <w:sz w:val="22"/>
          <w:szCs w:val="22"/>
        </w:rPr>
      </w:pPr>
      <w:r w:rsidRPr="006015D0">
        <w:rPr>
          <w:sz w:val="22"/>
          <w:szCs w:val="22"/>
        </w:rPr>
        <w:t>16.1 b)</w:t>
      </w:r>
      <w:r w:rsidRPr="006015D0">
        <w:rPr>
          <w:sz w:val="22"/>
          <w:szCs w:val="22"/>
        </w:rPr>
        <w:tab/>
      </w:r>
      <w:r w:rsidR="009509EC">
        <w:rPr>
          <w:sz w:val="22"/>
          <w:szCs w:val="22"/>
        </w:rPr>
        <w:t>By way of derogation from Article 16.1, b), paragraph 2, of the general conditions, compensation for damage resulting from the contractor's liability in respect of the contracting authority is capped at an amo</w:t>
      </w:r>
      <w:r w:rsidR="009509EC">
        <w:rPr>
          <w:sz w:val="22"/>
          <w:szCs w:val="22"/>
        </w:rPr>
        <w:t>unt equal to the contract value.</w:t>
      </w:r>
    </w:p>
    <w:p w:rsidR="001050EE" w:rsidRPr="006015D0" w:rsidRDefault="001050EE" w:rsidP="00021EB3">
      <w:pPr>
        <w:spacing w:before="240"/>
        <w:ind w:left="1276" w:hanging="1276"/>
        <w:jc w:val="both"/>
        <w:rPr>
          <w:b/>
          <w:szCs w:val="24"/>
        </w:rPr>
      </w:pPr>
      <w:bookmarkStart w:id="16" w:name="_Toc76894423"/>
      <w:r w:rsidRPr="006015D0">
        <w:rPr>
          <w:b/>
          <w:szCs w:val="24"/>
        </w:rPr>
        <w:t>Article 17</w:t>
      </w:r>
      <w:r w:rsidRPr="006015D0">
        <w:rPr>
          <w:b/>
          <w:szCs w:val="24"/>
        </w:rPr>
        <w:tab/>
        <w:t>Programme</w:t>
      </w:r>
      <w:bookmarkEnd w:id="16"/>
      <w:r w:rsidRPr="006015D0">
        <w:rPr>
          <w:b/>
          <w:szCs w:val="24"/>
        </w:rPr>
        <w:t xml:space="preserve"> of implementation of tasks</w:t>
      </w:r>
    </w:p>
    <w:p w:rsidR="009509EC" w:rsidRDefault="009509EC" w:rsidP="009509EC">
      <w:pPr>
        <w:tabs>
          <w:tab w:val="left" w:pos="1276"/>
        </w:tabs>
        <w:spacing w:before="240" w:after="120"/>
        <w:ind w:left="1276" w:hanging="992"/>
        <w:jc w:val="both"/>
        <w:rPr>
          <w:snapToGrid/>
          <w:sz w:val="22"/>
          <w:szCs w:val="22"/>
        </w:rPr>
      </w:pPr>
      <w:r>
        <w:rPr>
          <w:sz w:val="22"/>
          <w:szCs w:val="22"/>
        </w:rPr>
        <w:t>17.1</w:t>
      </w:r>
      <w:r>
        <w:rPr>
          <w:sz w:val="22"/>
          <w:szCs w:val="22"/>
        </w:rPr>
        <w:tab/>
        <w:t>The contractor shall provide the supervisor with a simplified programme of implementation of the tasks. This programme shall include at least the order and time limits in which the contractor proposes to carry out the works, and shall be based on the tranches foreseen in Article 49.1 of the special conditions.</w:t>
      </w:r>
    </w:p>
    <w:p w:rsidR="001050EE" w:rsidRPr="006015D0" w:rsidRDefault="009509EC" w:rsidP="009509EC">
      <w:pPr>
        <w:spacing w:before="120" w:after="120"/>
        <w:ind w:left="1276" w:hanging="1276"/>
        <w:jc w:val="both"/>
        <w:rPr>
          <w:sz w:val="22"/>
          <w:szCs w:val="22"/>
        </w:rPr>
      </w:pPr>
      <w:r>
        <w:rPr>
          <w:sz w:val="22"/>
          <w:szCs w:val="22"/>
        </w:rPr>
        <w:t xml:space="preserve">17.2. </w:t>
      </w:r>
      <w:r>
        <w:rPr>
          <w:sz w:val="22"/>
          <w:szCs w:val="22"/>
        </w:rPr>
        <w:tab/>
      </w:r>
      <w:r>
        <w:rPr>
          <w:sz w:val="22"/>
          <w:szCs w:val="22"/>
        </w:rPr>
        <w:t xml:space="preserve"> </w:t>
      </w:r>
      <w:r>
        <w:rPr>
          <w:sz w:val="22"/>
          <w:szCs w:val="22"/>
        </w:rPr>
        <w:t>The supervisor shall return this document to the contractor with any relevant remarks within 10 days of receipt, save where the supervisor, within those 10 days, notifies the contractor of its wish for a meeting in order to discuss the documents submitted</w:t>
      </w:r>
    </w:p>
    <w:p w:rsidR="001050EE" w:rsidRPr="006015D0" w:rsidRDefault="001050EE" w:rsidP="00021EB3">
      <w:pPr>
        <w:spacing w:before="240"/>
        <w:ind w:left="1276" w:hanging="1276"/>
        <w:jc w:val="both"/>
        <w:rPr>
          <w:b/>
          <w:szCs w:val="24"/>
        </w:rPr>
      </w:pPr>
      <w:r w:rsidRPr="006015D0">
        <w:rPr>
          <w:b/>
          <w:szCs w:val="24"/>
        </w:rPr>
        <w:t>Article 21</w:t>
      </w:r>
      <w:r w:rsidRPr="006015D0">
        <w:rPr>
          <w:b/>
          <w:szCs w:val="24"/>
        </w:rPr>
        <w:tab/>
        <w:t>Exceptional risks</w:t>
      </w:r>
    </w:p>
    <w:p w:rsidR="001050EE" w:rsidRPr="006015D0" w:rsidRDefault="009E24C9" w:rsidP="00021EB3">
      <w:pPr>
        <w:spacing w:before="120" w:after="120"/>
        <w:ind w:left="1276" w:hanging="709"/>
        <w:jc w:val="both"/>
        <w:rPr>
          <w:sz w:val="22"/>
          <w:szCs w:val="22"/>
        </w:rPr>
      </w:pPr>
      <w:r w:rsidRPr="006015D0">
        <w:rPr>
          <w:sz w:val="22"/>
          <w:szCs w:val="22"/>
        </w:rPr>
        <w:t>21.4</w:t>
      </w:r>
      <w:r w:rsidRPr="006015D0">
        <w:rPr>
          <w:sz w:val="22"/>
          <w:szCs w:val="22"/>
        </w:rPr>
        <w:tab/>
      </w:r>
      <w:r w:rsidR="009509EC">
        <w:rPr>
          <w:sz w:val="22"/>
          <w:szCs w:val="22"/>
        </w:rPr>
        <w:t xml:space="preserve">Exceptionally adverse weather conditions not allowing the continuation of the works on </w:t>
      </w:r>
      <w:r w:rsidR="009509EC">
        <w:rPr>
          <w:sz w:val="22"/>
          <w:szCs w:val="22"/>
        </w:rPr>
        <w:t>site (</w:t>
      </w:r>
      <w:r w:rsidR="009509EC">
        <w:rPr>
          <w:sz w:val="22"/>
          <w:szCs w:val="22"/>
        </w:rPr>
        <w:t>floods, earthquakes, etc.)</w:t>
      </w:r>
    </w:p>
    <w:p w:rsidR="001050EE" w:rsidRPr="006015D0" w:rsidRDefault="001050EE" w:rsidP="00021EB3">
      <w:pPr>
        <w:spacing w:before="240"/>
        <w:ind w:left="1276" w:hanging="1276"/>
        <w:jc w:val="both"/>
        <w:rPr>
          <w:b/>
          <w:szCs w:val="24"/>
        </w:rPr>
      </w:pPr>
      <w:bookmarkStart w:id="17" w:name="_Toc76894431"/>
      <w:r w:rsidRPr="006015D0">
        <w:rPr>
          <w:b/>
          <w:szCs w:val="24"/>
        </w:rPr>
        <w:t>Article 34</w:t>
      </w:r>
      <w:r w:rsidRPr="006015D0">
        <w:rPr>
          <w:b/>
          <w:szCs w:val="24"/>
        </w:rPr>
        <w:tab/>
        <w:t>Period of implementation of tasks</w:t>
      </w:r>
      <w:bookmarkEnd w:id="17"/>
    </w:p>
    <w:p w:rsidR="001050EE" w:rsidRPr="006015D0" w:rsidRDefault="001050EE" w:rsidP="00021EB3">
      <w:pPr>
        <w:pStyle w:val="Title"/>
        <w:ind w:left="1276" w:hanging="709"/>
        <w:jc w:val="both"/>
        <w:rPr>
          <w:rFonts w:ascii="Times New Roman" w:hAnsi="Times New Roman"/>
          <w:b w:val="0"/>
          <w:smallCaps/>
          <w:sz w:val="22"/>
          <w:szCs w:val="22"/>
          <w:lang w:val="en-GB"/>
        </w:rPr>
      </w:pPr>
      <w:r w:rsidRPr="006015D0">
        <w:rPr>
          <w:rFonts w:ascii="Times New Roman" w:hAnsi="Times New Roman"/>
          <w:b w:val="0"/>
          <w:sz w:val="22"/>
          <w:szCs w:val="22"/>
          <w:lang w:val="en-GB"/>
        </w:rPr>
        <w:t>34.1</w:t>
      </w:r>
      <w:r w:rsidRPr="006015D0">
        <w:rPr>
          <w:rFonts w:ascii="Times New Roman" w:hAnsi="Times New Roman"/>
          <w:b w:val="0"/>
          <w:bCs/>
          <w:sz w:val="22"/>
          <w:szCs w:val="22"/>
          <w:lang w:val="en-GB"/>
        </w:rPr>
        <w:tab/>
      </w:r>
      <w:r w:rsidR="009509EC">
        <w:rPr>
          <w:rFonts w:ascii="Times New Roman" w:hAnsi="Times New Roman"/>
          <w:b w:val="0"/>
          <w:bCs/>
          <w:sz w:val="22"/>
          <w:szCs w:val="22"/>
          <w:lang w:val="en-GB"/>
        </w:rPr>
        <w:t xml:space="preserve">1 (one) calendar </w:t>
      </w:r>
      <w:r w:rsidR="00171CBC">
        <w:rPr>
          <w:rFonts w:ascii="Times New Roman" w:hAnsi="Times New Roman"/>
          <w:b w:val="0"/>
          <w:bCs/>
          <w:sz w:val="22"/>
          <w:szCs w:val="22"/>
          <w:lang w:val="en-GB"/>
        </w:rPr>
        <w:t>months from contract signature.</w:t>
      </w:r>
    </w:p>
    <w:p w:rsidR="001050EE" w:rsidRPr="006015D0" w:rsidRDefault="001050EE" w:rsidP="00021EB3">
      <w:pPr>
        <w:spacing w:before="240"/>
        <w:ind w:left="1276" w:hanging="1276"/>
        <w:jc w:val="both"/>
        <w:rPr>
          <w:b/>
          <w:szCs w:val="24"/>
        </w:rPr>
      </w:pPr>
      <w:bookmarkStart w:id="18" w:name="_Toc76894432"/>
      <w:r w:rsidRPr="006015D0">
        <w:rPr>
          <w:b/>
          <w:szCs w:val="24"/>
        </w:rPr>
        <w:t>Article 36</w:t>
      </w:r>
      <w:r w:rsidRPr="006015D0">
        <w:rPr>
          <w:b/>
          <w:szCs w:val="24"/>
        </w:rPr>
        <w:tab/>
        <w:t xml:space="preserve">Delays in </w:t>
      </w:r>
      <w:r w:rsidR="009639E9" w:rsidRPr="006015D0">
        <w:rPr>
          <w:b/>
          <w:szCs w:val="24"/>
        </w:rPr>
        <w:t xml:space="preserve">the </w:t>
      </w:r>
      <w:r w:rsidRPr="006015D0">
        <w:rPr>
          <w:b/>
          <w:szCs w:val="24"/>
        </w:rPr>
        <w:t>implementation of tasks</w:t>
      </w:r>
      <w:bookmarkEnd w:id="18"/>
    </w:p>
    <w:p w:rsidR="001050EE" w:rsidRPr="006015D0" w:rsidRDefault="001050EE" w:rsidP="00171CBC">
      <w:pPr>
        <w:spacing w:before="120" w:after="120"/>
        <w:ind w:left="1276" w:hanging="709"/>
        <w:jc w:val="both"/>
        <w:rPr>
          <w:sz w:val="22"/>
          <w:szCs w:val="22"/>
        </w:rPr>
      </w:pPr>
      <w:r w:rsidRPr="006015D0">
        <w:rPr>
          <w:bCs/>
          <w:sz w:val="22"/>
          <w:szCs w:val="22"/>
        </w:rPr>
        <w:t>36.1</w:t>
      </w:r>
      <w:r w:rsidRPr="006015D0">
        <w:rPr>
          <w:bCs/>
          <w:sz w:val="22"/>
          <w:szCs w:val="22"/>
        </w:rPr>
        <w:tab/>
      </w:r>
      <w:r w:rsidRPr="00171CBC">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00E725FE" w:rsidRPr="00171CBC">
        <w:rPr>
          <w:w w:val="50"/>
          <w:sz w:val="22"/>
          <w:szCs w:val="22"/>
        </w:rPr>
        <w:t> </w:t>
      </w:r>
      <w:r w:rsidRPr="00171CBC">
        <w:rPr>
          <w:sz w:val="22"/>
          <w:szCs w:val="22"/>
        </w:rPr>
        <w:t>% of the contract price or, if the contract is subdivided into phases, 10</w:t>
      </w:r>
      <w:r w:rsidR="00E725FE" w:rsidRPr="00171CBC">
        <w:rPr>
          <w:w w:val="50"/>
          <w:sz w:val="22"/>
          <w:szCs w:val="22"/>
        </w:rPr>
        <w:t> </w:t>
      </w:r>
      <w:r w:rsidRPr="00171CBC">
        <w:rPr>
          <w:sz w:val="22"/>
          <w:szCs w:val="22"/>
        </w:rPr>
        <w:t>% of the price of the phase concerned</w:t>
      </w:r>
      <w:r w:rsidR="00171CBC">
        <w:rPr>
          <w:sz w:val="22"/>
          <w:szCs w:val="22"/>
        </w:rPr>
        <w:t>.</w:t>
      </w:r>
    </w:p>
    <w:p w:rsidR="001050EE" w:rsidRPr="006015D0" w:rsidRDefault="001050EE" w:rsidP="00116CA6">
      <w:pPr>
        <w:spacing w:before="240"/>
        <w:ind w:left="1276" w:hanging="1276"/>
        <w:jc w:val="both"/>
        <w:rPr>
          <w:b/>
          <w:szCs w:val="24"/>
        </w:rPr>
      </w:pPr>
      <w:bookmarkStart w:id="19" w:name="_Toc76894434"/>
      <w:r w:rsidRPr="006015D0">
        <w:rPr>
          <w:b/>
          <w:szCs w:val="24"/>
        </w:rPr>
        <w:t>Article 39</w:t>
      </w:r>
      <w:r w:rsidRPr="006015D0">
        <w:rPr>
          <w:b/>
          <w:szCs w:val="24"/>
        </w:rPr>
        <w:tab/>
        <w:t>Work register</w:t>
      </w:r>
      <w:bookmarkEnd w:id="19"/>
    </w:p>
    <w:p w:rsidR="00171CBC" w:rsidRDefault="00171CBC" w:rsidP="00171CBC">
      <w:pPr>
        <w:spacing w:before="120" w:after="120"/>
        <w:ind w:left="1276" w:hanging="709"/>
        <w:jc w:val="both"/>
        <w:rPr>
          <w:bCs/>
          <w:snapToGrid/>
          <w:sz w:val="22"/>
          <w:szCs w:val="22"/>
        </w:rPr>
      </w:pPr>
      <w:r>
        <w:rPr>
          <w:bCs/>
          <w:sz w:val="22"/>
          <w:szCs w:val="22"/>
        </w:rPr>
        <w:t>39.1</w:t>
      </w:r>
      <w:r>
        <w:rPr>
          <w:bCs/>
          <w:sz w:val="22"/>
          <w:szCs w:val="22"/>
        </w:rPr>
        <w:tab/>
        <w:t xml:space="preserve"> The </w:t>
      </w:r>
      <w:r>
        <w:rPr>
          <w:bCs/>
          <w:sz w:val="22"/>
          <w:szCs w:val="22"/>
        </w:rPr>
        <w:t xml:space="preserve">work register shall be kept on site and signed by the Supervisor, it shall include in </w:t>
      </w:r>
      <w:r>
        <w:rPr>
          <w:bCs/>
          <w:sz w:val="22"/>
          <w:szCs w:val="22"/>
        </w:rPr>
        <w:t xml:space="preserve"> </w:t>
      </w:r>
      <w:r>
        <w:rPr>
          <w:bCs/>
          <w:sz w:val="22"/>
          <w:szCs w:val="22"/>
        </w:rPr>
        <w:t xml:space="preserve">it at </w:t>
      </w:r>
      <w:r>
        <w:rPr>
          <w:bCs/>
          <w:sz w:val="22"/>
          <w:szCs w:val="22"/>
        </w:rPr>
        <w:t xml:space="preserve"> </w:t>
      </w:r>
      <w:r>
        <w:rPr>
          <w:bCs/>
          <w:sz w:val="22"/>
          <w:szCs w:val="22"/>
        </w:rPr>
        <w:t>least the following information</w:t>
      </w:r>
    </w:p>
    <w:p w:rsidR="00171CBC" w:rsidRDefault="00171CBC" w:rsidP="00171CBC">
      <w:pPr>
        <w:spacing w:before="120" w:after="120"/>
        <w:ind w:left="1418"/>
        <w:jc w:val="both"/>
        <w:rPr>
          <w:bCs/>
          <w:sz w:val="22"/>
          <w:szCs w:val="22"/>
        </w:rPr>
      </w:pPr>
      <w:r>
        <w:rPr>
          <w:bCs/>
          <w:sz w:val="22"/>
          <w:szCs w:val="22"/>
        </w:rPr>
        <w:t xml:space="preserve">a) the weather conditions, interruptions of work </w:t>
      </w:r>
      <w:r>
        <w:rPr>
          <w:bCs/>
          <w:sz w:val="22"/>
          <w:szCs w:val="22"/>
        </w:rPr>
        <w:t>due to</w:t>
      </w:r>
      <w:r>
        <w:rPr>
          <w:bCs/>
          <w:sz w:val="22"/>
          <w:szCs w:val="22"/>
        </w:rPr>
        <w:t xml:space="preserve"> weather, hours of work, number and type of workmen employed on the site, materials supplied, equipment in use, equipment not in working order, tests carried out in situ, samples dispatched, unforeseen circumstances, as well as orders given to the Contractor;</w:t>
      </w:r>
    </w:p>
    <w:p w:rsidR="001050EE" w:rsidRPr="006015D0" w:rsidRDefault="00171CBC" w:rsidP="000110A6">
      <w:pPr>
        <w:spacing w:before="120" w:after="120"/>
        <w:ind w:left="1276"/>
        <w:jc w:val="both"/>
        <w:rPr>
          <w:bCs/>
          <w:sz w:val="22"/>
          <w:szCs w:val="22"/>
        </w:rPr>
      </w:pPr>
      <w:r>
        <w:rPr>
          <w:bCs/>
          <w:sz w:val="22"/>
          <w:szCs w:val="22"/>
        </w:rPr>
        <w:lastRenderedPageBreak/>
        <w:t>b) detailed statements of all quantitative and qualitative elements of the work done and the supplies delivered and used, capable of being checked on the site and relevant in calculating payments to be made to the Contractor</w:t>
      </w:r>
      <w:r>
        <w:rPr>
          <w:sz w:val="22"/>
          <w:szCs w:val="22"/>
        </w:rPr>
        <w:t>.</w:t>
      </w:r>
      <w:r w:rsidR="001050EE" w:rsidRPr="006015D0">
        <w:rPr>
          <w:bCs/>
          <w:sz w:val="22"/>
          <w:szCs w:val="22"/>
        </w:rPr>
        <w:tab/>
      </w:r>
    </w:p>
    <w:p w:rsidR="001050EE" w:rsidRPr="006015D0" w:rsidRDefault="001050EE" w:rsidP="00A12DBD">
      <w:pPr>
        <w:spacing w:before="240"/>
        <w:ind w:left="1276" w:hanging="1276"/>
        <w:jc w:val="both"/>
        <w:rPr>
          <w:b/>
          <w:szCs w:val="24"/>
        </w:rPr>
      </w:pPr>
      <w:bookmarkStart w:id="20" w:name="_Toc76894435"/>
      <w:r w:rsidRPr="006015D0">
        <w:rPr>
          <w:b/>
          <w:szCs w:val="24"/>
        </w:rPr>
        <w:t>Article 40</w:t>
      </w:r>
      <w:r w:rsidRPr="006015D0">
        <w:rPr>
          <w:b/>
          <w:szCs w:val="24"/>
        </w:rPr>
        <w:tab/>
        <w:t>Origin and quality of works and materials</w:t>
      </w:r>
      <w:bookmarkEnd w:id="20"/>
    </w:p>
    <w:p w:rsidR="000110A6" w:rsidRPr="000110A6" w:rsidRDefault="001050EE" w:rsidP="000110A6">
      <w:pPr>
        <w:pStyle w:val="Heading2"/>
        <w:keepNext w:val="0"/>
        <w:spacing w:before="120" w:after="120"/>
        <w:ind w:hanging="709"/>
        <w:rPr>
          <w:rFonts w:ascii="Times New Roman" w:hAnsi="Times New Roman"/>
          <w:b w:val="0"/>
          <w:snapToGrid/>
          <w:sz w:val="22"/>
          <w:szCs w:val="22"/>
          <w:lang w:val="en-GB"/>
        </w:rPr>
      </w:pPr>
      <w:r w:rsidRPr="006015D0">
        <w:rPr>
          <w:rFonts w:ascii="Times New Roman" w:hAnsi="Times New Roman"/>
          <w:b w:val="0"/>
          <w:bCs/>
          <w:sz w:val="22"/>
          <w:szCs w:val="22"/>
          <w:lang w:val="en-GB"/>
        </w:rPr>
        <w:t>40.1</w:t>
      </w:r>
      <w:r w:rsidRPr="006015D0">
        <w:rPr>
          <w:rFonts w:ascii="Times New Roman" w:hAnsi="Times New Roman"/>
          <w:b w:val="0"/>
          <w:bCs/>
          <w:sz w:val="22"/>
          <w:szCs w:val="22"/>
          <w:lang w:val="en-GB"/>
        </w:rPr>
        <w:tab/>
      </w:r>
      <w:r w:rsidR="000110A6" w:rsidRPr="000110A6">
        <w:rPr>
          <w:rFonts w:ascii="Times New Roman" w:hAnsi="Times New Roman"/>
          <w:b w:val="0"/>
          <w:sz w:val="22"/>
          <w:szCs w:val="22"/>
          <w:lang w:val="en-GB"/>
        </w:rPr>
        <w:t xml:space="preserve">All goods purchased under the contract must originate in any eligible source country as defined in  INTERREG IPA CBC, Greece - Albania, 2014–2020, EUD programme. However, the goods to be purchased may originate from any country, whenever the total price of the estimated quantity of those goods, as reflected in a separate item of the breakdown of the lump-sum price (Volume 4.2.3) is below EUR 100 000. A category of similar goods to be purchased shall not be broken down over more than 1 item of the breakdown of the lump-sum price (Volume 4.2.3)]  </w:t>
      </w:r>
    </w:p>
    <w:p w:rsidR="000110A6" w:rsidRPr="000110A6" w:rsidRDefault="000110A6" w:rsidP="000110A6">
      <w:pPr>
        <w:pStyle w:val="Heading2"/>
        <w:keepNext w:val="0"/>
        <w:spacing w:before="120" w:after="120"/>
        <w:ind w:firstLine="0"/>
        <w:rPr>
          <w:rFonts w:ascii="Times New Roman" w:hAnsi="Times New Roman"/>
          <w:b w:val="0"/>
          <w:sz w:val="22"/>
          <w:szCs w:val="22"/>
          <w:lang w:val="en-GB"/>
        </w:rPr>
      </w:pPr>
      <w:r w:rsidRPr="000110A6">
        <w:rPr>
          <w:rFonts w:ascii="Times New Roman" w:hAnsi="Times New Roman"/>
          <w:b w:val="0"/>
          <w:sz w:val="22"/>
          <w:szCs w:val="22"/>
          <w:lang w:val="en-GB"/>
        </w:rPr>
        <w:t>For these purposes, ‘origin’ means the place where the goods are mined, grown, produced or manufactured and/or from which services are provided. The origin of the goods must be determined according to the EU Customs Code or the applicable international agreement.</w:t>
      </w:r>
    </w:p>
    <w:p w:rsidR="000110A6" w:rsidRPr="000110A6" w:rsidRDefault="000110A6" w:rsidP="000110A6">
      <w:pPr>
        <w:pStyle w:val="Heading2"/>
        <w:keepNext w:val="0"/>
        <w:spacing w:before="120" w:after="120"/>
        <w:ind w:firstLine="0"/>
        <w:rPr>
          <w:rFonts w:ascii="Times New Roman" w:hAnsi="Times New Roman"/>
          <w:b w:val="0"/>
          <w:sz w:val="22"/>
          <w:szCs w:val="22"/>
          <w:lang w:val="en-GB"/>
        </w:rPr>
      </w:pPr>
      <w:r w:rsidRPr="000110A6">
        <w:rPr>
          <w:rFonts w:ascii="Times New Roman" w:hAnsi="Times New Roman"/>
          <w:b w:val="0"/>
          <w:sz w:val="22"/>
          <w:szCs w:val="22"/>
          <w:lang w:val="en-GB"/>
        </w:rPr>
        <w:t>Goods originating in the EU include goods originating in the Overseas Countries and Territories.</w:t>
      </w:r>
    </w:p>
    <w:p w:rsidR="0027754F" w:rsidRPr="006015D0" w:rsidRDefault="000110A6" w:rsidP="000110A6">
      <w:pPr>
        <w:pStyle w:val="Heading2"/>
        <w:keepNext w:val="0"/>
        <w:numPr>
          <w:ilvl w:val="1"/>
          <w:numId w:val="0"/>
        </w:numPr>
        <w:spacing w:before="120" w:after="120"/>
        <w:ind w:left="1276"/>
        <w:rPr>
          <w:sz w:val="22"/>
          <w:szCs w:val="22"/>
        </w:rPr>
      </w:pPr>
      <w:r w:rsidRPr="000110A6">
        <w:rPr>
          <w:rFonts w:ascii="Times New Roman" w:hAnsi="Times New Roman"/>
          <w:b w:val="0"/>
          <w:sz w:val="22"/>
          <w:szCs w:val="22"/>
        </w:rPr>
        <w:t>When importing goods, any change in the specified origin must be pointed out to the project supervisor and approved by him</w:t>
      </w:r>
      <w:r w:rsidR="001050EE" w:rsidRPr="006015D0">
        <w:rPr>
          <w:sz w:val="22"/>
          <w:szCs w:val="22"/>
        </w:rPr>
        <w:t>.</w:t>
      </w:r>
    </w:p>
    <w:p w:rsidR="001050EE" w:rsidRPr="006015D0" w:rsidRDefault="001050EE" w:rsidP="00A12DBD">
      <w:pPr>
        <w:spacing w:before="120" w:after="120"/>
        <w:ind w:left="1276" w:hanging="709"/>
        <w:jc w:val="both"/>
        <w:rPr>
          <w:sz w:val="22"/>
          <w:szCs w:val="22"/>
        </w:rPr>
      </w:pPr>
      <w:r w:rsidRPr="006015D0">
        <w:rPr>
          <w:bCs/>
          <w:sz w:val="22"/>
          <w:szCs w:val="22"/>
        </w:rPr>
        <w:t>40.2</w:t>
      </w:r>
      <w:r w:rsidRPr="006015D0">
        <w:rPr>
          <w:bCs/>
          <w:sz w:val="22"/>
          <w:szCs w:val="22"/>
        </w:rPr>
        <w:tab/>
      </w:r>
      <w:r w:rsidRPr="006015D0">
        <w:rPr>
          <w:sz w:val="22"/>
          <w:szCs w:val="22"/>
        </w:rPr>
        <w:t>The works and the objects, appliances, equipment or materials used in their construction must comply with:</w:t>
      </w:r>
    </w:p>
    <w:p w:rsidR="001050EE" w:rsidRPr="00F86A3B" w:rsidRDefault="001050EE" w:rsidP="00F86A3B">
      <w:pPr>
        <w:ind w:left="1701" w:hanging="425"/>
        <w:jc w:val="both"/>
        <w:rPr>
          <w:sz w:val="22"/>
          <w:szCs w:val="22"/>
        </w:rPr>
      </w:pPr>
      <w:r w:rsidRPr="006015D0">
        <w:rPr>
          <w:sz w:val="22"/>
          <w:szCs w:val="22"/>
        </w:rPr>
        <w:t>(*)</w:t>
      </w:r>
      <w:r w:rsidR="00A12DBD" w:rsidRPr="006015D0">
        <w:rPr>
          <w:sz w:val="22"/>
          <w:szCs w:val="22"/>
        </w:rPr>
        <w:tab/>
      </w:r>
      <w:r w:rsidR="000110A6">
        <w:rPr>
          <w:sz w:val="22"/>
          <w:szCs w:val="22"/>
        </w:rPr>
        <w:t>the following specifications Design Specifications</w:t>
      </w:r>
      <w:r w:rsidR="00E83124" w:rsidRPr="006015D0">
        <w:rPr>
          <w:sz w:val="22"/>
          <w:szCs w:val="22"/>
        </w:rPr>
        <w:t>.</w:t>
      </w:r>
    </w:p>
    <w:p w:rsidR="001050EE" w:rsidRPr="006015D0" w:rsidRDefault="001050EE" w:rsidP="00116CA6">
      <w:pPr>
        <w:spacing w:before="240"/>
        <w:ind w:left="1276" w:hanging="1276"/>
        <w:jc w:val="both"/>
        <w:rPr>
          <w:b/>
          <w:szCs w:val="24"/>
        </w:rPr>
      </w:pPr>
      <w:bookmarkStart w:id="21" w:name="_Toc76894437"/>
      <w:r w:rsidRPr="006015D0">
        <w:rPr>
          <w:b/>
          <w:szCs w:val="24"/>
        </w:rPr>
        <w:t>Article 43</w:t>
      </w:r>
      <w:r w:rsidRPr="006015D0">
        <w:rPr>
          <w:b/>
          <w:szCs w:val="24"/>
        </w:rPr>
        <w:tab/>
        <w:t>Ownership of plant and materials</w:t>
      </w:r>
      <w:bookmarkEnd w:id="21"/>
    </w:p>
    <w:p w:rsidR="001050EE" w:rsidRPr="006015D0" w:rsidRDefault="00F86A3B" w:rsidP="00A12DBD">
      <w:pPr>
        <w:spacing w:before="120" w:after="120"/>
        <w:ind w:left="1276" w:hanging="709"/>
        <w:jc w:val="both"/>
        <w:rPr>
          <w:bCs/>
          <w:sz w:val="22"/>
          <w:szCs w:val="22"/>
        </w:rPr>
      </w:pPr>
      <w:r>
        <w:rPr>
          <w:bCs/>
          <w:sz w:val="22"/>
          <w:szCs w:val="22"/>
        </w:rPr>
        <w:t>43.2</w:t>
      </w:r>
      <w:r>
        <w:rPr>
          <w:bCs/>
          <w:sz w:val="22"/>
          <w:szCs w:val="22"/>
        </w:rPr>
        <w:tab/>
      </w:r>
      <w:r>
        <w:rPr>
          <w:bCs/>
          <w:sz w:val="22"/>
          <w:szCs w:val="22"/>
        </w:rPr>
        <w:t>T</w:t>
      </w:r>
      <w:r>
        <w:rPr>
          <w:sz w:val="22"/>
          <w:szCs w:val="22"/>
        </w:rPr>
        <w:t>he equipment, temporary structures, plant and materials on the site shall for the duration of the execution of the works, be vested in the contracting authority</w:t>
      </w:r>
      <w:r w:rsidR="001050EE" w:rsidRPr="006015D0">
        <w:rPr>
          <w:sz w:val="22"/>
          <w:szCs w:val="22"/>
        </w:rPr>
        <w:t>.</w:t>
      </w:r>
    </w:p>
    <w:p w:rsidR="001050EE" w:rsidRPr="006015D0" w:rsidRDefault="001050EE" w:rsidP="00116CA6">
      <w:pPr>
        <w:spacing w:before="240"/>
        <w:ind w:left="1276" w:hanging="1276"/>
        <w:jc w:val="both"/>
        <w:rPr>
          <w:b/>
          <w:szCs w:val="24"/>
        </w:rPr>
      </w:pPr>
      <w:bookmarkStart w:id="22" w:name="_Toc76894438"/>
      <w:r w:rsidRPr="006015D0">
        <w:rPr>
          <w:b/>
          <w:szCs w:val="24"/>
        </w:rPr>
        <w:t>Article 44:</w:t>
      </w:r>
      <w:r w:rsidRPr="006015D0">
        <w:rPr>
          <w:b/>
          <w:szCs w:val="24"/>
        </w:rPr>
        <w:tab/>
        <w:t>General principles for payments</w:t>
      </w:r>
      <w:bookmarkEnd w:id="22"/>
    </w:p>
    <w:p w:rsidR="00B47A2A" w:rsidRPr="006015D0" w:rsidRDefault="001050EE" w:rsidP="00F86A3B">
      <w:pPr>
        <w:tabs>
          <w:tab w:val="right" w:pos="9885"/>
        </w:tabs>
        <w:spacing w:before="120" w:after="120"/>
        <w:ind w:left="1276" w:hanging="709"/>
        <w:jc w:val="both"/>
        <w:rPr>
          <w:sz w:val="22"/>
          <w:szCs w:val="22"/>
        </w:rPr>
      </w:pPr>
      <w:r w:rsidRPr="006015D0">
        <w:rPr>
          <w:bCs/>
          <w:sz w:val="22"/>
          <w:szCs w:val="22"/>
        </w:rPr>
        <w:t>44.1</w:t>
      </w:r>
      <w:r w:rsidRPr="006015D0">
        <w:rPr>
          <w:sz w:val="22"/>
          <w:szCs w:val="22"/>
        </w:rPr>
        <w:tab/>
      </w:r>
      <w:r w:rsidR="00F86A3B">
        <w:rPr>
          <w:sz w:val="22"/>
          <w:szCs w:val="22"/>
        </w:rPr>
        <w:t>Payments shall be made in EURO</w:t>
      </w:r>
      <w:r w:rsidR="00F86A3B">
        <w:rPr>
          <w:sz w:val="22"/>
          <w:szCs w:val="22"/>
        </w:rPr>
        <w:t>.</w:t>
      </w:r>
    </w:p>
    <w:p w:rsidR="00B47A2A" w:rsidRPr="006015D0" w:rsidRDefault="00B47A2A" w:rsidP="00116CA6">
      <w:pPr>
        <w:spacing w:before="240"/>
        <w:ind w:left="1276" w:hanging="1276"/>
        <w:jc w:val="both"/>
        <w:rPr>
          <w:b/>
          <w:szCs w:val="24"/>
        </w:rPr>
      </w:pPr>
      <w:r w:rsidRPr="006015D0">
        <w:rPr>
          <w:b/>
          <w:szCs w:val="24"/>
        </w:rPr>
        <w:t>Article 46</w:t>
      </w:r>
      <w:r w:rsidRPr="006015D0">
        <w:rPr>
          <w:b/>
          <w:szCs w:val="24"/>
        </w:rPr>
        <w:tab/>
        <w:t>Pre-financing</w:t>
      </w:r>
    </w:p>
    <w:p w:rsidR="00B47A2A" w:rsidRPr="006015D0" w:rsidRDefault="00A12DBD" w:rsidP="00A12DBD">
      <w:pPr>
        <w:spacing w:before="120" w:after="120"/>
        <w:ind w:left="1276" w:hanging="709"/>
        <w:jc w:val="both"/>
        <w:rPr>
          <w:sz w:val="22"/>
          <w:szCs w:val="22"/>
        </w:rPr>
      </w:pPr>
      <w:r w:rsidRPr="006015D0">
        <w:rPr>
          <w:sz w:val="22"/>
          <w:szCs w:val="22"/>
        </w:rPr>
        <w:t>46.1</w:t>
      </w:r>
      <w:r w:rsidRPr="006015D0">
        <w:rPr>
          <w:sz w:val="22"/>
          <w:szCs w:val="22"/>
        </w:rPr>
        <w:tab/>
      </w:r>
      <w:r w:rsidR="00F86A3B">
        <w:rPr>
          <w:sz w:val="22"/>
          <w:szCs w:val="22"/>
        </w:rPr>
        <w:t>No pre-financing is possible.</w:t>
      </w:r>
      <w:r w:rsidR="00B47A2A" w:rsidRPr="006015D0">
        <w:rPr>
          <w:sz w:val="22"/>
          <w:szCs w:val="22"/>
        </w:rPr>
        <w:t xml:space="preserve"> </w:t>
      </w:r>
    </w:p>
    <w:p w:rsidR="0063160E" w:rsidRPr="00AD665C" w:rsidRDefault="00A12DBD" w:rsidP="00AD665C">
      <w:pPr>
        <w:spacing w:before="120" w:after="120"/>
        <w:ind w:left="1276" w:hanging="709"/>
        <w:jc w:val="both"/>
        <w:rPr>
          <w:bCs/>
          <w:sz w:val="22"/>
          <w:szCs w:val="22"/>
        </w:rPr>
      </w:pPr>
      <w:r w:rsidRPr="006015D0">
        <w:rPr>
          <w:sz w:val="22"/>
          <w:szCs w:val="22"/>
        </w:rPr>
        <w:t>46.3</w:t>
      </w:r>
      <w:r w:rsidR="00AD665C">
        <w:rPr>
          <w:sz w:val="22"/>
          <w:szCs w:val="22"/>
        </w:rPr>
        <w:t xml:space="preserve">      </w:t>
      </w:r>
      <w:r w:rsidR="0063160E" w:rsidRPr="00AD665C">
        <w:rPr>
          <w:bCs/>
          <w:sz w:val="22"/>
          <w:szCs w:val="22"/>
        </w:rPr>
        <w:t xml:space="preserve">By derogation from </w:t>
      </w:r>
      <w:r w:rsidR="00EF3CAE" w:rsidRPr="00AD665C">
        <w:rPr>
          <w:bCs/>
          <w:sz w:val="22"/>
          <w:szCs w:val="22"/>
        </w:rPr>
        <w:t>A</w:t>
      </w:r>
      <w:r w:rsidR="0063160E" w:rsidRPr="00AD665C">
        <w:rPr>
          <w:bCs/>
          <w:sz w:val="22"/>
          <w:szCs w:val="22"/>
        </w:rPr>
        <w:t>rticle 46.3(c) o</w:t>
      </w:r>
      <w:r w:rsidR="0063160E" w:rsidRPr="00AD665C">
        <w:rPr>
          <w:sz w:val="22"/>
          <w:szCs w:val="22"/>
        </w:rPr>
        <w:t xml:space="preserve">f the </w:t>
      </w:r>
      <w:r w:rsidR="005C1AC4" w:rsidRPr="00AD665C">
        <w:rPr>
          <w:sz w:val="22"/>
          <w:szCs w:val="22"/>
        </w:rPr>
        <w:t>g</w:t>
      </w:r>
      <w:r w:rsidR="0063160E" w:rsidRPr="00AD665C">
        <w:rPr>
          <w:sz w:val="22"/>
          <w:szCs w:val="22"/>
        </w:rPr>
        <w:t xml:space="preserve">eneral </w:t>
      </w:r>
      <w:r w:rsidR="005C1AC4" w:rsidRPr="00AD665C">
        <w:rPr>
          <w:sz w:val="22"/>
          <w:szCs w:val="22"/>
        </w:rPr>
        <w:t>c</w:t>
      </w:r>
      <w:r w:rsidR="0063160E" w:rsidRPr="00AD665C">
        <w:rPr>
          <w:sz w:val="22"/>
          <w:szCs w:val="22"/>
        </w:rPr>
        <w:t xml:space="preserve">onditions, </w:t>
      </w:r>
      <w:r w:rsidR="0063160E" w:rsidRPr="00AD665C">
        <w:rPr>
          <w:bCs/>
          <w:sz w:val="22"/>
          <w:szCs w:val="22"/>
        </w:rPr>
        <w:t>no pre-financing guarantee is required</w:t>
      </w:r>
      <w:r w:rsidR="00AD665C">
        <w:rPr>
          <w:bCs/>
          <w:sz w:val="22"/>
          <w:szCs w:val="22"/>
        </w:rPr>
        <w:t>.</w:t>
      </w:r>
    </w:p>
    <w:p w:rsidR="001050EE" w:rsidRPr="006015D0" w:rsidRDefault="001050EE" w:rsidP="00116CA6">
      <w:pPr>
        <w:spacing w:before="240"/>
        <w:ind w:left="1276" w:hanging="1276"/>
        <w:jc w:val="both"/>
        <w:rPr>
          <w:b/>
          <w:szCs w:val="24"/>
        </w:rPr>
      </w:pPr>
      <w:bookmarkStart w:id="23" w:name="_Toc76894440"/>
      <w:r w:rsidRPr="006015D0">
        <w:rPr>
          <w:b/>
          <w:szCs w:val="24"/>
        </w:rPr>
        <w:t>Article 47</w:t>
      </w:r>
      <w:r w:rsidRPr="006015D0">
        <w:rPr>
          <w:b/>
          <w:szCs w:val="24"/>
        </w:rPr>
        <w:tab/>
        <w:t>Retention monies</w:t>
      </w:r>
      <w:bookmarkEnd w:id="23"/>
    </w:p>
    <w:p w:rsidR="001050EE" w:rsidRDefault="00AD665C" w:rsidP="00527F31">
      <w:pPr>
        <w:spacing w:before="120" w:after="120"/>
        <w:ind w:left="1276" w:hanging="709"/>
        <w:jc w:val="both"/>
        <w:rPr>
          <w:sz w:val="22"/>
          <w:szCs w:val="22"/>
        </w:rPr>
      </w:pPr>
      <w:r>
        <w:rPr>
          <w:bCs/>
          <w:sz w:val="22"/>
          <w:szCs w:val="22"/>
        </w:rPr>
        <w:t>47.1</w:t>
      </w:r>
      <w:r>
        <w:rPr>
          <w:bCs/>
          <w:sz w:val="22"/>
          <w:szCs w:val="22"/>
        </w:rPr>
        <w:tab/>
      </w:r>
      <w:r>
        <w:rPr>
          <w:bCs/>
          <w:sz w:val="22"/>
          <w:szCs w:val="22"/>
        </w:rPr>
        <w:t xml:space="preserve">The sum retained </w:t>
      </w:r>
      <w:r>
        <w:rPr>
          <w:sz w:val="22"/>
          <w:szCs w:val="22"/>
        </w:rPr>
        <w:t>to guarantee implementation of the contractor’s obligations during the defects liability period is 10</w:t>
      </w:r>
      <w:r>
        <w:rPr>
          <w:w w:val="50"/>
          <w:sz w:val="22"/>
          <w:szCs w:val="22"/>
        </w:rPr>
        <w:t> </w:t>
      </w:r>
      <w:r>
        <w:rPr>
          <w:sz w:val="22"/>
          <w:szCs w:val="22"/>
        </w:rPr>
        <w:t>% of the contract price. By derogation to Article 47.1 of the general conditions, that money is not retained from interim payments.</w:t>
      </w:r>
      <w:r>
        <w:t xml:space="preserve"> </w:t>
      </w:r>
      <w:r>
        <w:rPr>
          <w:sz w:val="22"/>
          <w:szCs w:val="22"/>
        </w:rPr>
        <w:t>The tranches laid down in Article 49.1 of these special conditions are determined so that the retention sum amounts to 10% of the contract price at the moment of the certificate of provisional acceptance</w:t>
      </w:r>
      <w:r>
        <w:rPr>
          <w:sz w:val="22"/>
          <w:szCs w:val="22"/>
        </w:rPr>
        <w:t>.</w:t>
      </w:r>
    </w:p>
    <w:p w:rsidR="00AD665C" w:rsidRPr="006015D0" w:rsidRDefault="00AD665C" w:rsidP="00527F31">
      <w:pPr>
        <w:spacing w:before="120" w:after="120"/>
        <w:ind w:left="1276" w:hanging="709"/>
        <w:jc w:val="both"/>
        <w:rPr>
          <w:bCs/>
          <w:sz w:val="22"/>
          <w:szCs w:val="22"/>
        </w:rPr>
      </w:pPr>
      <w:r>
        <w:rPr>
          <w:sz w:val="22"/>
          <w:szCs w:val="22"/>
        </w:rPr>
        <w:t xml:space="preserve">47.2    </w:t>
      </w:r>
      <w:r>
        <w:rPr>
          <w:bCs/>
          <w:sz w:val="22"/>
          <w:szCs w:val="22"/>
        </w:rPr>
        <w:t>By derogation to Article 47.2 of the general conditions, the retention sums cannot be substituted by a retention guarantee</w:t>
      </w:r>
    </w:p>
    <w:p w:rsidR="001050EE" w:rsidRPr="006015D0" w:rsidRDefault="001050EE" w:rsidP="00116CA6">
      <w:pPr>
        <w:spacing w:before="240"/>
        <w:ind w:left="1276" w:hanging="1276"/>
        <w:jc w:val="both"/>
        <w:rPr>
          <w:b/>
          <w:szCs w:val="24"/>
        </w:rPr>
      </w:pPr>
      <w:bookmarkStart w:id="24" w:name="_Toc76894441"/>
      <w:r w:rsidRPr="006015D0">
        <w:rPr>
          <w:b/>
          <w:szCs w:val="24"/>
        </w:rPr>
        <w:t>Article 48</w:t>
      </w:r>
      <w:r w:rsidRPr="006015D0">
        <w:rPr>
          <w:b/>
          <w:szCs w:val="24"/>
        </w:rPr>
        <w:tab/>
        <w:t>Price revision</w:t>
      </w:r>
      <w:bookmarkEnd w:id="24"/>
    </w:p>
    <w:p w:rsidR="00212E05" w:rsidRPr="006015D0" w:rsidRDefault="00394BBB" w:rsidP="00227E40">
      <w:pPr>
        <w:spacing w:before="120" w:after="120"/>
        <w:ind w:left="1276" w:hanging="709"/>
        <w:rPr>
          <w:sz w:val="22"/>
          <w:szCs w:val="22"/>
        </w:rPr>
      </w:pPr>
      <w:r w:rsidRPr="006015D0">
        <w:rPr>
          <w:sz w:val="22"/>
          <w:szCs w:val="22"/>
        </w:rPr>
        <w:t>48.1</w:t>
      </w:r>
      <w:r w:rsidR="00E11172" w:rsidRPr="006015D0">
        <w:rPr>
          <w:sz w:val="22"/>
          <w:szCs w:val="22"/>
        </w:rPr>
        <w:tab/>
      </w:r>
      <w:r w:rsidR="00AD665C">
        <w:rPr>
          <w:sz w:val="22"/>
          <w:szCs w:val="22"/>
        </w:rPr>
        <w:t>Prices are fixed and shall not be revised</w:t>
      </w:r>
      <w:r w:rsidR="00E11172" w:rsidRPr="006015D0">
        <w:rPr>
          <w:sz w:val="22"/>
          <w:szCs w:val="22"/>
        </w:rPr>
        <w:t>.</w:t>
      </w:r>
    </w:p>
    <w:p w:rsidR="00227E40" w:rsidRDefault="00227E40" w:rsidP="00116CA6">
      <w:pPr>
        <w:spacing w:before="240"/>
        <w:ind w:left="1276" w:hanging="1276"/>
        <w:jc w:val="both"/>
        <w:rPr>
          <w:b/>
          <w:szCs w:val="24"/>
        </w:rPr>
      </w:pPr>
      <w:bookmarkStart w:id="25" w:name="_Toc76894442"/>
    </w:p>
    <w:p w:rsidR="001050EE" w:rsidRPr="006015D0" w:rsidRDefault="001050EE" w:rsidP="00116CA6">
      <w:pPr>
        <w:spacing w:before="240"/>
        <w:ind w:left="1276" w:hanging="1276"/>
        <w:jc w:val="both"/>
        <w:rPr>
          <w:b/>
          <w:szCs w:val="24"/>
        </w:rPr>
      </w:pPr>
      <w:r w:rsidRPr="006015D0">
        <w:rPr>
          <w:b/>
          <w:szCs w:val="24"/>
        </w:rPr>
        <w:lastRenderedPageBreak/>
        <w:t>Article 49</w:t>
      </w:r>
      <w:r w:rsidRPr="006015D0">
        <w:rPr>
          <w:b/>
          <w:szCs w:val="24"/>
        </w:rPr>
        <w:tab/>
        <w:t>Measurement</w:t>
      </w:r>
      <w:bookmarkEnd w:id="25"/>
    </w:p>
    <w:p w:rsidR="001050EE" w:rsidRPr="006015D0" w:rsidRDefault="001050EE" w:rsidP="00227E40">
      <w:pPr>
        <w:spacing w:before="120" w:after="120"/>
        <w:ind w:left="1276" w:hanging="709"/>
        <w:jc w:val="both"/>
        <w:rPr>
          <w:sz w:val="22"/>
          <w:szCs w:val="22"/>
          <w:highlight w:val="lightGray"/>
        </w:rPr>
      </w:pPr>
      <w:r w:rsidRPr="006015D0">
        <w:rPr>
          <w:bCs/>
          <w:sz w:val="22"/>
          <w:szCs w:val="22"/>
        </w:rPr>
        <w:t>49.1</w:t>
      </w:r>
      <w:r w:rsidRPr="006015D0">
        <w:rPr>
          <w:bCs/>
          <w:sz w:val="22"/>
          <w:szCs w:val="22"/>
        </w:rPr>
        <w:tab/>
      </w:r>
      <w:r w:rsidR="00227E40">
        <w:rPr>
          <w:bCs/>
          <w:sz w:val="22"/>
          <w:szCs w:val="22"/>
        </w:rPr>
        <w:t xml:space="preserve">          </w:t>
      </w:r>
      <w:r w:rsidR="00227E40">
        <w:rPr>
          <w:sz w:val="22"/>
          <w:szCs w:val="22"/>
        </w:rPr>
        <w:t>This is a lump</w:t>
      </w:r>
      <w:r w:rsidR="00227E40">
        <w:rPr>
          <w:sz w:val="22"/>
          <w:szCs w:val="22"/>
        </w:rPr>
        <w:noBreakHyphen/>
        <w:t xml:space="preserve">sum contract. </w:t>
      </w:r>
    </w:p>
    <w:p w:rsidR="001050EE" w:rsidRDefault="00227E40" w:rsidP="00227E40">
      <w:pPr>
        <w:spacing w:after="120"/>
        <w:ind w:left="1170"/>
        <w:jc w:val="both"/>
        <w:rPr>
          <w:sz w:val="22"/>
          <w:szCs w:val="22"/>
        </w:rPr>
      </w:pPr>
      <w:r>
        <w:rPr>
          <w:sz w:val="22"/>
          <w:szCs w:val="22"/>
        </w:rPr>
        <w:t>Under the conditions imposed by the special conditions and general conditions, the amounts due shall be calculated through the following tranches, expressed as percentage of the contract price</w:t>
      </w:r>
      <w:r>
        <w:rPr>
          <w:sz w:val="22"/>
          <w:szCs w:val="22"/>
        </w:rPr>
        <w:t xml:space="preserve">: </w:t>
      </w:r>
    </w:p>
    <w:tbl>
      <w:tblPr>
        <w:tblW w:w="8251"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76"/>
        <w:gridCol w:w="1952"/>
        <w:gridCol w:w="3890"/>
      </w:tblGrid>
      <w:tr w:rsidR="00227E40" w:rsidTr="00717E9D">
        <w:tc>
          <w:tcPr>
            <w:tcW w:w="533" w:type="dxa"/>
            <w:tcBorders>
              <w:top w:val="single" w:sz="4" w:space="0" w:color="auto"/>
              <w:left w:val="single" w:sz="4" w:space="0" w:color="auto"/>
              <w:bottom w:val="single" w:sz="4" w:space="0" w:color="auto"/>
              <w:right w:val="single" w:sz="4" w:space="0" w:color="auto"/>
            </w:tcBorders>
          </w:tcPr>
          <w:p w:rsidR="00227E40" w:rsidRDefault="00227E40">
            <w:pPr>
              <w:spacing w:before="120" w:after="120"/>
              <w:jc w:val="center"/>
              <w:rPr>
                <w:b/>
                <w:snapToGrid/>
                <w:sz w:val="22"/>
                <w:szCs w:val="22"/>
              </w:rPr>
            </w:pPr>
          </w:p>
        </w:tc>
        <w:tc>
          <w:tcPr>
            <w:tcW w:w="1876" w:type="dxa"/>
            <w:tcBorders>
              <w:top w:val="single" w:sz="4" w:space="0" w:color="auto"/>
              <w:left w:val="single" w:sz="4" w:space="0" w:color="auto"/>
              <w:bottom w:val="single" w:sz="4" w:space="0" w:color="auto"/>
              <w:right w:val="single" w:sz="4" w:space="0" w:color="auto"/>
            </w:tcBorders>
            <w:hideMark/>
          </w:tcPr>
          <w:p w:rsidR="00227E40" w:rsidRDefault="00227E40">
            <w:pPr>
              <w:spacing w:before="120" w:after="120"/>
              <w:jc w:val="center"/>
              <w:rPr>
                <w:b/>
                <w:sz w:val="22"/>
                <w:szCs w:val="22"/>
              </w:rPr>
            </w:pPr>
            <w:r>
              <w:rPr>
                <w:b/>
                <w:sz w:val="22"/>
                <w:szCs w:val="22"/>
              </w:rPr>
              <w:t>Percentage</w:t>
            </w:r>
          </w:p>
        </w:tc>
        <w:tc>
          <w:tcPr>
            <w:tcW w:w="1952" w:type="dxa"/>
            <w:tcBorders>
              <w:top w:val="single" w:sz="4" w:space="0" w:color="auto"/>
              <w:left w:val="single" w:sz="4" w:space="0" w:color="auto"/>
              <w:bottom w:val="single" w:sz="4" w:space="0" w:color="auto"/>
              <w:right w:val="single" w:sz="4" w:space="0" w:color="auto"/>
            </w:tcBorders>
            <w:hideMark/>
          </w:tcPr>
          <w:p w:rsidR="00227E40" w:rsidRDefault="00227E40">
            <w:pPr>
              <w:spacing w:before="120" w:after="120"/>
              <w:jc w:val="center"/>
              <w:rPr>
                <w:b/>
                <w:sz w:val="22"/>
                <w:szCs w:val="22"/>
              </w:rPr>
            </w:pPr>
            <w:r>
              <w:rPr>
                <w:b/>
                <w:sz w:val="22"/>
                <w:szCs w:val="22"/>
              </w:rPr>
              <w:t>Nature</w:t>
            </w:r>
          </w:p>
        </w:tc>
        <w:tc>
          <w:tcPr>
            <w:tcW w:w="3890" w:type="dxa"/>
            <w:tcBorders>
              <w:top w:val="single" w:sz="4" w:space="0" w:color="auto"/>
              <w:left w:val="single" w:sz="4" w:space="0" w:color="auto"/>
              <w:bottom w:val="single" w:sz="4" w:space="0" w:color="auto"/>
              <w:right w:val="single" w:sz="4" w:space="0" w:color="auto"/>
            </w:tcBorders>
            <w:hideMark/>
          </w:tcPr>
          <w:p w:rsidR="00227E40" w:rsidRDefault="00227E40">
            <w:pPr>
              <w:spacing w:before="120" w:after="120"/>
              <w:jc w:val="center"/>
              <w:rPr>
                <w:b/>
                <w:sz w:val="22"/>
                <w:szCs w:val="22"/>
              </w:rPr>
            </w:pPr>
            <w:r>
              <w:rPr>
                <w:b/>
                <w:sz w:val="22"/>
                <w:szCs w:val="22"/>
              </w:rPr>
              <w:t>Timing</w:t>
            </w:r>
          </w:p>
        </w:tc>
      </w:tr>
      <w:tr w:rsidR="00227E40" w:rsidTr="00717E9D">
        <w:tc>
          <w:tcPr>
            <w:tcW w:w="533" w:type="dxa"/>
            <w:tcBorders>
              <w:top w:val="single" w:sz="4" w:space="0" w:color="auto"/>
              <w:left w:val="single" w:sz="4" w:space="0" w:color="auto"/>
              <w:bottom w:val="single" w:sz="4" w:space="0" w:color="auto"/>
              <w:right w:val="single" w:sz="4" w:space="0" w:color="auto"/>
            </w:tcBorders>
            <w:hideMark/>
          </w:tcPr>
          <w:p w:rsidR="00227E40" w:rsidRDefault="00227E40">
            <w:pPr>
              <w:spacing w:before="120" w:after="120"/>
              <w:jc w:val="both"/>
              <w:rPr>
                <w:sz w:val="22"/>
                <w:szCs w:val="22"/>
              </w:rPr>
            </w:pPr>
            <w:r>
              <w:rPr>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227E40" w:rsidRDefault="00717E9D">
            <w:pPr>
              <w:spacing w:before="120" w:after="120"/>
              <w:jc w:val="right"/>
              <w:rPr>
                <w:sz w:val="22"/>
                <w:szCs w:val="22"/>
              </w:rPr>
            </w:pPr>
            <w:r>
              <w:rPr>
                <w:sz w:val="22"/>
                <w:szCs w:val="22"/>
              </w:rPr>
              <w:t>90</w:t>
            </w:r>
          </w:p>
        </w:tc>
        <w:tc>
          <w:tcPr>
            <w:tcW w:w="1952" w:type="dxa"/>
            <w:tcBorders>
              <w:top w:val="single" w:sz="4" w:space="0" w:color="auto"/>
              <w:left w:val="single" w:sz="4" w:space="0" w:color="auto"/>
              <w:bottom w:val="single" w:sz="4" w:space="0" w:color="auto"/>
              <w:right w:val="single" w:sz="4" w:space="0" w:color="auto"/>
            </w:tcBorders>
            <w:hideMark/>
          </w:tcPr>
          <w:p w:rsidR="00227E40" w:rsidRDefault="00227E40">
            <w:pPr>
              <w:spacing w:before="120" w:after="120"/>
              <w:jc w:val="both"/>
              <w:rPr>
                <w:sz w:val="22"/>
                <w:szCs w:val="22"/>
              </w:rPr>
            </w:pPr>
            <w:r>
              <w:rPr>
                <w:sz w:val="22"/>
                <w:szCs w:val="22"/>
              </w:rPr>
              <w:t>Interim payment of Article 50</w:t>
            </w:r>
          </w:p>
        </w:tc>
        <w:tc>
          <w:tcPr>
            <w:tcW w:w="3890" w:type="dxa"/>
            <w:tcBorders>
              <w:top w:val="single" w:sz="4" w:space="0" w:color="auto"/>
              <w:left w:val="single" w:sz="4" w:space="0" w:color="auto"/>
              <w:bottom w:val="single" w:sz="4" w:space="0" w:color="auto"/>
              <w:right w:val="single" w:sz="4" w:space="0" w:color="auto"/>
            </w:tcBorders>
            <w:hideMark/>
          </w:tcPr>
          <w:p w:rsidR="00227E40" w:rsidRDefault="00227E40">
            <w:pPr>
              <w:spacing w:before="120" w:after="120"/>
              <w:jc w:val="both"/>
              <w:rPr>
                <w:sz w:val="22"/>
                <w:szCs w:val="22"/>
              </w:rPr>
            </w:pPr>
            <w:r>
              <w:rPr>
                <w:sz w:val="22"/>
                <w:szCs w:val="22"/>
              </w:rPr>
              <w:t>After issuing of the certificate of provisional acceptance</w:t>
            </w:r>
          </w:p>
        </w:tc>
      </w:tr>
      <w:tr w:rsidR="00227E40" w:rsidTr="00717E9D">
        <w:tc>
          <w:tcPr>
            <w:tcW w:w="533" w:type="dxa"/>
            <w:tcBorders>
              <w:top w:val="single" w:sz="4" w:space="0" w:color="auto"/>
              <w:left w:val="single" w:sz="4" w:space="0" w:color="auto"/>
              <w:bottom w:val="single" w:sz="4" w:space="0" w:color="auto"/>
              <w:right w:val="single" w:sz="4" w:space="0" w:color="auto"/>
            </w:tcBorders>
            <w:hideMark/>
          </w:tcPr>
          <w:p w:rsidR="00227E40" w:rsidRDefault="00227E40">
            <w:pPr>
              <w:spacing w:before="120" w:after="120"/>
              <w:jc w:val="both"/>
              <w:rPr>
                <w:sz w:val="22"/>
                <w:szCs w:val="22"/>
              </w:rPr>
            </w:pPr>
            <w:r>
              <w:rPr>
                <w:sz w:val="22"/>
                <w:szCs w:val="22"/>
              </w:rPr>
              <w:t>&lt;last&gt;</w:t>
            </w:r>
          </w:p>
        </w:tc>
        <w:tc>
          <w:tcPr>
            <w:tcW w:w="1876" w:type="dxa"/>
            <w:tcBorders>
              <w:top w:val="single" w:sz="4" w:space="0" w:color="auto"/>
              <w:left w:val="single" w:sz="4" w:space="0" w:color="auto"/>
              <w:bottom w:val="single" w:sz="4" w:space="0" w:color="auto"/>
              <w:right w:val="single" w:sz="4" w:space="0" w:color="auto"/>
            </w:tcBorders>
            <w:hideMark/>
          </w:tcPr>
          <w:p w:rsidR="00227E40" w:rsidRDefault="00227E40">
            <w:pPr>
              <w:spacing w:before="120" w:after="120"/>
              <w:jc w:val="right"/>
              <w:rPr>
                <w:sz w:val="22"/>
                <w:szCs w:val="22"/>
              </w:rPr>
            </w:pPr>
            <w:r>
              <w:rPr>
                <w:sz w:val="22"/>
                <w:szCs w:val="22"/>
              </w:rPr>
              <w:t>10%</w:t>
            </w:r>
          </w:p>
        </w:tc>
        <w:tc>
          <w:tcPr>
            <w:tcW w:w="1952" w:type="dxa"/>
            <w:tcBorders>
              <w:top w:val="single" w:sz="4" w:space="0" w:color="auto"/>
              <w:left w:val="single" w:sz="4" w:space="0" w:color="auto"/>
              <w:bottom w:val="single" w:sz="4" w:space="0" w:color="auto"/>
              <w:right w:val="single" w:sz="4" w:space="0" w:color="auto"/>
            </w:tcBorders>
            <w:hideMark/>
          </w:tcPr>
          <w:p w:rsidR="00227E40" w:rsidRDefault="00227E40">
            <w:pPr>
              <w:spacing w:before="120" w:after="120"/>
              <w:jc w:val="both"/>
              <w:rPr>
                <w:sz w:val="22"/>
                <w:szCs w:val="22"/>
              </w:rPr>
            </w:pPr>
            <w:r>
              <w:rPr>
                <w:sz w:val="22"/>
                <w:szCs w:val="22"/>
              </w:rPr>
              <w:t>Retention money of Article 47</w:t>
            </w:r>
          </w:p>
        </w:tc>
        <w:tc>
          <w:tcPr>
            <w:tcW w:w="3890" w:type="dxa"/>
            <w:tcBorders>
              <w:top w:val="single" w:sz="4" w:space="0" w:color="auto"/>
              <w:left w:val="single" w:sz="4" w:space="0" w:color="auto"/>
              <w:bottom w:val="single" w:sz="4" w:space="0" w:color="auto"/>
              <w:right w:val="single" w:sz="4" w:space="0" w:color="auto"/>
            </w:tcBorders>
            <w:hideMark/>
          </w:tcPr>
          <w:p w:rsidR="00227E40" w:rsidRDefault="00227E40">
            <w:pPr>
              <w:spacing w:before="120" w:after="120"/>
              <w:jc w:val="both"/>
              <w:rPr>
                <w:sz w:val="22"/>
                <w:szCs w:val="22"/>
              </w:rPr>
            </w:pPr>
            <w:r>
              <w:rPr>
                <w:sz w:val="22"/>
                <w:szCs w:val="22"/>
              </w:rPr>
              <w:t>Within 45 days of the issuing of the signed final statement of account</w:t>
            </w:r>
          </w:p>
        </w:tc>
      </w:tr>
    </w:tbl>
    <w:p w:rsidR="00227E40" w:rsidRPr="00227E40" w:rsidRDefault="00227E40" w:rsidP="00101855">
      <w:pPr>
        <w:tabs>
          <w:tab w:val="left" w:pos="1843"/>
        </w:tabs>
        <w:spacing w:after="120"/>
        <w:ind w:left="1843" w:hanging="510"/>
        <w:jc w:val="both"/>
        <w:rPr>
          <w:sz w:val="22"/>
          <w:szCs w:val="22"/>
          <w:lang w:val="en-US"/>
        </w:rPr>
      </w:pPr>
    </w:p>
    <w:p w:rsidR="00227E40" w:rsidRDefault="00227E40" w:rsidP="00101855">
      <w:pPr>
        <w:tabs>
          <w:tab w:val="left" w:pos="1843"/>
        </w:tabs>
        <w:spacing w:after="120"/>
        <w:ind w:left="1843" w:hanging="510"/>
        <w:jc w:val="both"/>
        <w:rPr>
          <w:sz w:val="22"/>
          <w:szCs w:val="22"/>
        </w:rPr>
      </w:pPr>
    </w:p>
    <w:p w:rsidR="00227E40" w:rsidRPr="006015D0" w:rsidRDefault="00227E40" w:rsidP="00101855">
      <w:pPr>
        <w:tabs>
          <w:tab w:val="left" w:pos="1843"/>
        </w:tabs>
        <w:spacing w:after="120"/>
        <w:ind w:left="1843" w:hanging="510"/>
        <w:jc w:val="both"/>
        <w:rPr>
          <w:b/>
          <w:bCs/>
          <w:sz w:val="22"/>
          <w:szCs w:val="22"/>
        </w:rPr>
      </w:pPr>
    </w:p>
    <w:p w:rsidR="001050EE" w:rsidRPr="006015D0" w:rsidRDefault="001050EE" w:rsidP="00116CA6">
      <w:pPr>
        <w:spacing w:before="240"/>
        <w:ind w:left="1276" w:hanging="1276"/>
        <w:jc w:val="both"/>
        <w:rPr>
          <w:b/>
          <w:szCs w:val="24"/>
        </w:rPr>
      </w:pPr>
      <w:bookmarkStart w:id="26" w:name="_Toc76894443"/>
      <w:r w:rsidRPr="006015D0">
        <w:rPr>
          <w:b/>
          <w:szCs w:val="24"/>
        </w:rPr>
        <w:t>Article 50</w:t>
      </w:r>
      <w:r w:rsidRPr="006015D0">
        <w:rPr>
          <w:b/>
          <w:szCs w:val="24"/>
        </w:rPr>
        <w:tab/>
        <w:t>Interim payments</w:t>
      </w:r>
      <w:bookmarkEnd w:id="26"/>
    </w:p>
    <w:p w:rsidR="001050EE" w:rsidRPr="006015D0" w:rsidRDefault="001050EE" w:rsidP="00101855">
      <w:pPr>
        <w:spacing w:before="120" w:after="120"/>
        <w:ind w:left="1276" w:hanging="709"/>
        <w:rPr>
          <w:sz w:val="22"/>
          <w:szCs w:val="22"/>
        </w:rPr>
      </w:pPr>
      <w:r w:rsidRPr="006015D0">
        <w:rPr>
          <w:bCs/>
          <w:sz w:val="22"/>
          <w:szCs w:val="22"/>
        </w:rPr>
        <w:t>50.1</w:t>
      </w:r>
      <w:r w:rsidR="00717E9D">
        <w:rPr>
          <w:sz w:val="22"/>
          <w:szCs w:val="22"/>
        </w:rPr>
        <w:tab/>
      </w:r>
      <w:r w:rsidR="00717E9D">
        <w:rPr>
          <w:bCs/>
          <w:sz w:val="22"/>
          <w:szCs w:val="22"/>
        </w:rPr>
        <w:t>The interim payments will be paid as determined in Article 49.1 of these special conditions</w:t>
      </w:r>
      <w:r w:rsidRPr="006015D0">
        <w:rPr>
          <w:sz w:val="22"/>
          <w:szCs w:val="22"/>
        </w:rPr>
        <w:t>.</w:t>
      </w:r>
    </w:p>
    <w:p w:rsidR="001050EE" w:rsidRPr="00717E9D" w:rsidRDefault="001050EE" w:rsidP="00116CA6">
      <w:pPr>
        <w:spacing w:before="240"/>
        <w:ind w:left="1276" w:hanging="1276"/>
        <w:jc w:val="both"/>
        <w:rPr>
          <w:b/>
          <w:szCs w:val="24"/>
        </w:rPr>
      </w:pPr>
      <w:bookmarkStart w:id="27" w:name="_Toc76894445"/>
      <w:r w:rsidRPr="00717E9D">
        <w:rPr>
          <w:b/>
          <w:szCs w:val="24"/>
        </w:rPr>
        <w:t>Article 53</w:t>
      </w:r>
      <w:r w:rsidRPr="00717E9D">
        <w:rPr>
          <w:b/>
          <w:szCs w:val="24"/>
        </w:rPr>
        <w:tab/>
        <w:t>Delayed payments</w:t>
      </w:r>
      <w:bookmarkEnd w:id="27"/>
    </w:p>
    <w:p w:rsidR="00B25087" w:rsidRPr="00717E9D" w:rsidRDefault="001050EE" w:rsidP="00101855">
      <w:pPr>
        <w:autoSpaceDE w:val="0"/>
        <w:autoSpaceDN w:val="0"/>
        <w:adjustRightInd w:val="0"/>
        <w:spacing w:before="120" w:after="120"/>
        <w:ind w:left="1276" w:hanging="709"/>
        <w:jc w:val="both"/>
      </w:pPr>
      <w:r w:rsidRPr="00717E9D">
        <w:rPr>
          <w:bCs/>
          <w:sz w:val="22"/>
          <w:szCs w:val="22"/>
        </w:rPr>
        <w:t>53.1</w:t>
      </w:r>
      <w:r w:rsidRPr="00717E9D">
        <w:rPr>
          <w:bCs/>
          <w:sz w:val="22"/>
          <w:szCs w:val="22"/>
        </w:rPr>
        <w:tab/>
        <w:t xml:space="preserve">By derogation from Article 53.1 of the </w:t>
      </w:r>
      <w:r w:rsidR="004D761A" w:rsidRPr="00717E9D">
        <w:rPr>
          <w:bCs/>
          <w:sz w:val="22"/>
          <w:szCs w:val="22"/>
        </w:rPr>
        <w:t>g</w:t>
      </w:r>
      <w:r w:rsidRPr="00717E9D">
        <w:rPr>
          <w:bCs/>
          <w:sz w:val="22"/>
          <w:szCs w:val="22"/>
        </w:rPr>
        <w:t xml:space="preserve">eneral </w:t>
      </w:r>
      <w:r w:rsidR="004D761A" w:rsidRPr="00717E9D">
        <w:rPr>
          <w:bCs/>
          <w:sz w:val="22"/>
          <w:szCs w:val="22"/>
        </w:rPr>
        <w:t>c</w:t>
      </w:r>
      <w:r w:rsidRPr="00717E9D">
        <w:rPr>
          <w:bCs/>
          <w:sz w:val="22"/>
          <w:szCs w:val="22"/>
        </w:rPr>
        <w:t>ondition</w:t>
      </w:r>
      <w:r w:rsidR="00BD2F7D" w:rsidRPr="00717E9D">
        <w:rPr>
          <w:bCs/>
          <w:sz w:val="22"/>
          <w:szCs w:val="22"/>
        </w:rPr>
        <w:t>s</w:t>
      </w:r>
      <w:r w:rsidRPr="00717E9D">
        <w:rPr>
          <w:bCs/>
          <w:sz w:val="22"/>
          <w:szCs w:val="22"/>
        </w:rPr>
        <w:t xml:space="preserve">, </w:t>
      </w:r>
      <w:r w:rsidR="000B16FC" w:rsidRPr="00717E9D">
        <w:rPr>
          <w:bCs/>
          <w:sz w:val="22"/>
          <w:szCs w:val="22"/>
        </w:rPr>
        <w:t xml:space="preserve">once the time-limit referred </w:t>
      </w:r>
      <w:r w:rsidRPr="00717E9D">
        <w:rPr>
          <w:bCs/>
          <w:sz w:val="22"/>
          <w:szCs w:val="22"/>
        </w:rPr>
        <w:t>Article</w:t>
      </w:r>
      <w:r w:rsidR="00101855" w:rsidRPr="00717E9D">
        <w:rPr>
          <w:bCs/>
          <w:sz w:val="22"/>
          <w:szCs w:val="22"/>
        </w:rPr>
        <w:t> </w:t>
      </w:r>
      <w:r w:rsidRPr="00717E9D">
        <w:rPr>
          <w:bCs/>
          <w:sz w:val="22"/>
          <w:szCs w:val="22"/>
        </w:rPr>
        <w:t xml:space="preserve">44.3 has expired, </w:t>
      </w:r>
      <w:r w:rsidR="00B25087" w:rsidRPr="00717E9D">
        <w:rPr>
          <w:bCs/>
          <w:sz w:val="22"/>
          <w:szCs w:val="22"/>
        </w:rPr>
        <w:t xml:space="preserve">the </w:t>
      </w:r>
      <w:r w:rsidR="004D761A" w:rsidRPr="00717E9D">
        <w:rPr>
          <w:bCs/>
          <w:sz w:val="22"/>
          <w:szCs w:val="22"/>
        </w:rPr>
        <w:t>c</w:t>
      </w:r>
      <w:r w:rsidR="00B25087" w:rsidRPr="00717E9D">
        <w:rPr>
          <w:bCs/>
          <w:sz w:val="22"/>
          <w:szCs w:val="22"/>
        </w:rPr>
        <w:t xml:space="preserve">ontractor shall be entitled to late-payment interest at the rate and for the period mentioned in the </w:t>
      </w:r>
      <w:r w:rsidR="004D761A" w:rsidRPr="00717E9D">
        <w:rPr>
          <w:bCs/>
          <w:sz w:val="22"/>
          <w:szCs w:val="22"/>
        </w:rPr>
        <w:t>g</w:t>
      </w:r>
      <w:r w:rsidR="00B25087" w:rsidRPr="00717E9D">
        <w:rPr>
          <w:bCs/>
          <w:sz w:val="22"/>
          <w:szCs w:val="22"/>
        </w:rPr>
        <w:t xml:space="preserve">eneral </w:t>
      </w:r>
      <w:r w:rsidR="004D761A" w:rsidRPr="00717E9D">
        <w:rPr>
          <w:bCs/>
          <w:sz w:val="22"/>
          <w:szCs w:val="22"/>
        </w:rPr>
        <w:t>c</w:t>
      </w:r>
      <w:r w:rsidR="00B25087" w:rsidRPr="00717E9D">
        <w:rPr>
          <w:bCs/>
          <w:sz w:val="22"/>
          <w:szCs w:val="22"/>
        </w:rPr>
        <w:t>onditions.</w:t>
      </w:r>
      <w:r w:rsidR="00B25087" w:rsidRPr="00717E9D">
        <w:t xml:space="preserve"> </w:t>
      </w:r>
    </w:p>
    <w:p w:rsidR="00B25087" w:rsidRPr="006015D0" w:rsidRDefault="00B25087" w:rsidP="00F2670B">
      <w:pPr>
        <w:autoSpaceDE w:val="0"/>
        <w:autoSpaceDN w:val="0"/>
        <w:adjustRightInd w:val="0"/>
        <w:spacing w:before="120" w:after="120"/>
        <w:ind w:left="1276"/>
        <w:jc w:val="both"/>
        <w:rPr>
          <w:szCs w:val="22"/>
        </w:rPr>
      </w:pPr>
      <w:r w:rsidRPr="00717E9D">
        <w:rPr>
          <w:sz w:val="22"/>
          <w:szCs w:val="22"/>
        </w:rPr>
        <w:t>However, when the interest calculated in accordance with the first subparagraph is lower than or equal to EUR 200, it shall be paid to the creditor only upon a demand submitted within two months of receiving late payment</w:t>
      </w:r>
      <w:r w:rsidR="00717E9D">
        <w:rPr>
          <w:sz w:val="22"/>
          <w:szCs w:val="22"/>
        </w:rPr>
        <w:t>.</w:t>
      </w:r>
    </w:p>
    <w:p w:rsidR="001050EE" w:rsidRPr="006015D0" w:rsidRDefault="001050EE" w:rsidP="00116CA6">
      <w:pPr>
        <w:spacing w:before="240"/>
        <w:ind w:left="1276" w:hanging="1276"/>
        <w:jc w:val="both"/>
        <w:rPr>
          <w:b/>
          <w:szCs w:val="24"/>
        </w:rPr>
      </w:pPr>
      <w:bookmarkStart w:id="28" w:name="_Toc76894448"/>
      <w:r w:rsidRPr="006015D0">
        <w:rPr>
          <w:b/>
          <w:szCs w:val="24"/>
        </w:rPr>
        <w:t>Article 61</w:t>
      </w:r>
      <w:r w:rsidRPr="006015D0">
        <w:rPr>
          <w:b/>
          <w:szCs w:val="24"/>
        </w:rPr>
        <w:tab/>
        <w:t>Defects liability</w:t>
      </w:r>
      <w:bookmarkEnd w:id="28"/>
    </w:p>
    <w:p w:rsidR="00401C44" w:rsidRPr="006015D0" w:rsidRDefault="009E24C9" w:rsidP="00851D16">
      <w:pPr>
        <w:spacing w:before="120" w:after="120"/>
        <w:ind w:left="1276" w:hanging="709"/>
        <w:jc w:val="both"/>
        <w:rPr>
          <w:sz w:val="22"/>
          <w:szCs w:val="22"/>
        </w:rPr>
      </w:pPr>
      <w:r w:rsidRPr="006015D0">
        <w:rPr>
          <w:sz w:val="22"/>
          <w:szCs w:val="22"/>
        </w:rPr>
        <w:t>61.1</w:t>
      </w:r>
      <w:r w:rsidRPr="006015D0">
        <w:rPr>
          <w:sz w:val="22"/>
          <w:szCs w:val="22"/>
        </w:rPr>
        <w:tab/>
      </w:r>
      <w:r w:rsidR="00401C44" w:rsidRPr="006015D0">
        <w:rPr>
          <w:sz w:val="22"/>
          <w:szCs w:val="22"/>
        </w:rPr>
        <w:t>T</w:t>
      </w:r>
      <w:r w:rsidRPr="006015D0">
        <w:rPr>
          <w:sz w:val="22"/>
          <w:szCs w:val="22"/>
        </w:rPr>
        <w:t xml:space="preserve">he defects liability period is defined as the period commencing on the date of provisional acceptance, during which the </w:t>
      </w:r>
      <w:r w:rsidR="004D761A">
        <w:rPr>
          <w:sz w:val="22"/>
          <w:szCs w:val="22"/>
        </w:rPr>
        <w:t>c</w:t>
      </w:r>
      <w:r w:rsidRPr="006015D0">
        <w:rPr>
          <w:sz w:val="22"/>
          <w:szCs w:val="22"/>
        </w:rPr>
        <w:t xml:space="preserve">ontractor is required to make good any </w:t>
      </w:r>
      <w:r w:rsidR="001204DA">
        <w:rPr>
          <w:sz w:val="22"/>
          <w:szCs w:val="22"/>
        </w:rPr>
        <w:t>de</w:t>
      </w:r>
      <w:r w:rsidRPr="006015D0">
        <w:rPr>
          <w:sz w:val="22"/>
          <w:szCs w:val="22"/>
        </w:rPr>
        <w:t xml:space="preserve">fect in, or damage to, any part of the work which may appear or occur during this period as notify by the </w:t>
      </w:r>
      <w:r w:rsidR="004D761A">
        <w:rPr>
          <w:sz w:val="22"/>
          <w:szCs w:val="22"/>
        </w:rPr>
        <w:t>s</w:t>
      </w:r>
      <w:r w:rsidRPr="006015D0">
        <w:rPr>
          <w:sz w:val="22"/>
          <w:szCs w:val="22"/>
        </w:rPr>
        <w:t xml:space="preserve">upervisor or the </w:t>
      </w:r>
      <w:r w:rsidR="004D761A">
        <w:rPr>
          <w:sz w:val="22"/>
          <w:szCs w:val="22"/>
        </w:rPr>
        <w:t>c</w:t>
      </w:r>
      <w:r w:rsidRPr="006015D0">
        <w:rPr>
          <w:sz w:val="22"/>
          <w:szCs w:val="22"/>
        </w:rPr>
        <w:t xml:space="preserve">ontracting </w:t>
      </w:r>
      <w:r w:rsidR="004D761A">
        <w:rPr>
          <w:sz w:val="22"/>
          <w:szCs w:val="22"/>
        </w:rPr>
        <w:t>a</w:t>
      </w:r>
      <w:r w:rsidRPr="006015D0">
        <w:rPr>
          <w:sz w:val="22"/>
          <w:szCs w:val="22"/>
        </w:rPr>
        <w:t xml:space="preserve">uthority. The rights and obligations of the parties with regard to this defects liability period are laid down in Article 61 of the </w:t>
      </w:r>
      <w:r w:rsidR="004D761A">
        <w:rPr>
          <w:sz w:val="22"/>
          <w:szCs w:val="22"/>
        </w:rPr>
        <w:t>g</w:t>
      </w:r>
      <w:r w:rsidRPr="006015D0">
        <w:rPr>
          <w:sz w:val="22"/>
          <w:szCs w:val="22"/>
        </w:rPr>
        <w:t xml:space="preserve">eneral </w:t>
      </w:r>
      <w:r w:rsidR="004D761A">
        <w:rPr>
          <w:sz w:val="22"/>
          <w:szCs w:val="22"/>
        </w:rPr>
        <w:t>c</w:t>
      </w:r>
      <w:r w:rsidRPr="006015D0">
        <w:rPr>
          <w:sz w:val="22"/>
          <w:szCs w:val="22"/>
        </w:rPr>
        <w:t>onditions.</w:t>
      </w:r>
      <w:r w:rsidR="00401C44" w:rsidRPr="006015D0">
        <w:rPr>
          <w:sz w:val="22"/>
          <w:szCs w:val="22"/>
        </w:rPr>
        <w:t xml:space="preserve"> </w:t>
      </w:r>
    </w:p>
    <w:p w:rsidR="00F63FF7" w:rsidRPr="006015D0" w:rsidRDefault="00F63FF7" w:rsidP="006015D0">
      <w:pPr>
        <w:spacing w:before="120" w:after="120"/>
        <w:ind w:left="1276"/>
        <w:jc w:val="both"/>
        <w:rPr>
          <w:i/>
          <w:iCs/>
          <w:sz w:val="22"/>
          <w:szCs w:val="22"/>
        </w:rPr>
      </w:pPr>
    </w:p>
    <w:p w:rsidR="001050EE" w:rsidRPr="006015D0" w:rsidRDefault="001050EE" w:rsidP="00116CA6">
      <w:pPr>
        <w:spacing w:before="240"/>
        <w:ind w:left="1276" w:hanging="1276"/>
        <w:jc w:val="both"/>
        <w:rPr>
          <w:b/>
          <w:szCs w:val="24"/>
        </w:rPr>
      </w:pPr>
      <w:bookmarkStart w:id="29" w:name="_Toc76894451"/>
      <w:r w:rsidRPr="006015D0">
        <w:rPr>
          <w:b/>
          <w:szCs w:val="24"/>
        </w:rPr>
        <w:t>Article 68</w:t>
      </w:r>
      <w:r w:rsidRPr="006015D0">
        <w:rPr>
          <w:b/>
          <w:szCs w:val="24"/>
        </w:rPr>
        <w:tab/>
        <w:t>Dispute settlement</w:t>
      </w:r>
      <w:bookmarkEnd w:id="29"/>
    </w:p>
    <w:p w:rsidR="001050EE" w:rsidRPr="00717E9D" w:rsidRDefault="001050EE" w:rsidP="00E5391D">
      <w:pPr>
        <w:autoSpaceDE w:val="0"/>
        <w:autoSpaceDN w:val="0"/>
        <w:adjustRightInd w:val="0"/>
        <w:spacing w:before="120" w:after="120"/>
        <w:ind w:left="1276" w:hanging="709"/>
        <w:jc w:val="both"/>
        <w:rPr>
          <w:sz w:val="22"/>
          <w:szCs w:val="22"/>
          <w:lang w:bidi="kn-IN"/>
        </w:rPr>
      </w:pPr>
      <w:r w:rsidRPr="006015D0">
        <w:rPr>
          <w:rStyle w:val="DefaultMargins"/>
          <w:rFonts w:ascii="Times New Roman" w:hAnsi="Times New Roman" w:cs="Times New Roman"/>
          <w:bCs/>
          <w:spacing w:val="-3"/>
          <w:sz w:val="22"/>
          <w:szCs w:val="22"/>
          <w:lang w:val="en-GB"/>
        </w:rPr>
        <w:t>68.4</w:t>
      </w:r>
      <w:r w:rsidRPr="006015D0">
        <w:rPr>
          <w:rStyle w:val="DefaultMargins"/>
          <w:rFonts w:ascii="Times New Roman" w:hAnsi="Times New Roman" w:cs="Times New Roman"/>
          <w:spacing w:val="-3"/>
          <w:sz w:val="22"/>
          <w:szCs w:val="22"/>
          <w:lang w:val="en-GB"/>
        </w:rPr>
        <w:tab/>
      </w:r>
      <w:r w:rsidR="00736F79" w:rsidRPr="00717E9D">
        <w:rPr>
          <w:sz w:val="22"/>
          <w:szCs w:val="22"/>
          <w:lang w:bidi="kn-IN"/>
        </w:rPr>
        <w:t>D</w:t>
      </w:r>
      <w:r w:rsidR="008338B0" w:rsidRPr="00717E9D">
        <w:rPr>
          <w:sz w:val="22"/>
          <w:szCs w:val="22"/>
          <w:lang w:bidi="kn-IN"/>
        </w:rPr>
        <w:t>irect management</w:t>
      </w:r>
      <w:r w:rsidRPr="00717E9D">
        <w:rPr>
          <w:iCs/>
          <w:sz w:val="22"/>
          <w:szCs w:val="22"/>
          <w:lang w:bidi="kn-IN"/>
        </w:rPr>
        <w:t>:</w:t>
      </w:r>
    </w:p>
    <w:p w:rsidR="001050EE" w:rsidRPr="006015D0" w:rsidRDefault="001050EE" w:rsidP="00E5391D">
      <w:pPr>
        <w:autoSpaceDE w:val="0"/>
        <w:autoSpaceDN w:val="0"/>
        <w:adjustRightInd w:val="0"/>
        <w:spacing w:after="120"/>
        <w:ind w:left="1276"/>
        <w:jc w:val="both"/>
        <w:rPr>
          <w:sz w:val="22"/>
          <w:szCs w:val="22"/>
          <w:lang w:bidi="kn-IN"/>
        </w:rPr>
      </w:pPr>
      <w:r w:rsidRPr="00717E9D">
        <w:rPr>
          <w:sz w:val="22"/>
          <w:szCs w:val="22"/>
          <w:lang w:bidi="kn-IN"/>
        </w:rPr>
        <w:t xml:space="preserve">Any dispute arising out of or relating to this </w:t>
      </w:r>
      <w:r w:rsidR="004D761A" w:rsidRPr="00717E9D">
        <w:rPr>
          <w:sz w:val="22"/>
          <w:szCs w:val="22"/>
          <w:lang w:bidi="kn-IN"/>
        </w:rPr>
        <w:t>c</w:t>
      </w:r>
      <w:r w:rsidRPr="00717E9D">
        <w:rPr>
          <w:sz w:val="22"/>
          <w:szCs w:val="22"/>
          <w:lang w:bidi="kn-IN"/>
        </w:rPr>
        <w:t>ontract which cannot be settled otherwise shall be referred to the exclusive jurisdiction of</w:t>
      </w:r>
      <w:r w:rsidRPr="00717E9D">
        <w:rPr>
          <w:i/>
          <w:iCs/>
          <w:sz w:val="22"/>
          <w:szCs w:val="22"/>
          <w:lang w:bidi="kn-IN"/>
        </w:rPr>
        <w:t xml:space="preserve"> </w:t>
      </w:r>
      <w:r w:rsidRPr="00717E9D">
        <w:rPr>
          <w:sz w:val="22"/>
          <w:szCs w:val="22"/>
          <w:lang w:bidi="kn-IN"/>
        </w:rPr>
        <w:t>the courts of Brussels, Belgium</w:t>
      </w:r>
      <w:r w:rsidR="00717E9D" w:rsidRPr="00717E9D">
        <w:rPr>
          <w:sz w:val="22"/>
          <w:szCs w:val="22"/>
          <w:lang w:bidi="kn-IN"/>
        </w:rPr>
        <w:t>.</w:t>
      </w:r>
    </w:p>
    <w:sectPr w:rsidR="001050EE" w:rsidRPr="006015D0" w:rsidSect="003A272E">
      <w:footerReference w:type="even" r:id="rId9"/>
      <w:footerReference w:type="default" r:id="rId10"/>
      <w:headerReference w:type="first" r:id="rId11"/>
      <w:footerReference w:type="first" r:id="rId12"/>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6A" w:rsidRPr="00E725FE" w:rsidRDefault="00DA266A">
      <w:r w:rsidRPr="00E725FE">
        <w:separator/>
      </w:r>
    </w:p>
  </w:endnote>
  <w:endnote w:type="continuationSeparator" w:id="0">
    <w:p w:rsidR="00DA266A" w:rsidRPr="00E725FE" w:rsidRDefault="00DA266A">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33" w:rsidRDefault="00795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5633" w:rsidRDefault="0079563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8C" w:rsidRDefault="00601A8C" w:rsidP="00B3283E">
    <w:pPr>
      <w:pStyle w:val="Footer"/>
      <w:tabs>
        <w:tab w:val="clear" w:pos="4320"/>
        <w:tab w:val="clear" w:pos="8640"/>
        <w:tab w:val="right" w:pos="9214"/>
      </w:tabs>
      <w:ind w:right="5"/>
      <w:rPr>
        <w:b/>
        <w:sz w:val="18"/>
        <w:szCs w:val="18"/>
      </w:rPr>
    </w:pPr>
  </w:p>
  <w:p w:rsidR="00795633" w:rsidRPr="00B3283E" w:rsidRDefault="009C2BF2" w:rsidP="00B3283E">
    <w:pPr>
      <w:pStyle w:val="Footer"/>
      <w:tabs>
        <w:tab w:val="clear" w:pos="4320"/>
        <w:tab w:val="clear" w:pos="8640"/>
        <w:tab w:val="right" w:pos="9214"/>
      </w:tabs>
      <w:ind w:right="5"/>
      <w:rPr>
        <w:rStyle w:val="PageNumber"/>
        <w:sz w:val="18"/>
        <w:szCs w:val="18"/>
      </w:rPr>
    </w:pPr>
    <w:r w:rsidRPr="009C2BF2">
      <w:rPr>
        <w:b/>
        <w:sz w:val="18"/>
      </w:rPr>
      <w:t>August 2020</w:t>
    </w:r>
    <w:r w:rsidR="00795633" w:rsidRPr="00B3283E">
      <w:rPr>
        <w:sz w:val="18"/>
        <w:szCs w:val="18"/>
      </w:rPr>
      <w:tab/>
      <w:t xml:space="preserve">Page </w:t>
    </w:r>
    <w:r w:rsidR="00795633" w:rsidRPr="00B3283E">
      <w:rPr>
        <w:rStyle w:val="PageNumber"/>
        <w:sz w:val="18"/>
        <w:szCs w:val="18"/>
      </w:rPr>
      <w:fldChar w:fldCharType="begin"/>
    </w:r>
    <w:r w:rsidR="00795633" w:rsidRPr="00B3283E">
      <w:rPr>
        <w:rStyle w:val="PageNumber"/>
        <w:sz w:val="18"/>
        <w:szCs w:val="18"/>
      </w:rPr>
      <w:instrText xml:space="preserve"> PAGE </w:instrText>
    </w:r>
    <w:r w:rsidR="00795633" w:rsidRPr="00B3283E">
      <w:rPr>
        <w:rStyle w:val="PageNumber"/>
        <w:sz w:val="18"/>
        <w:szCs w:val="18"/>
      </w:rPr>
      <w:fldChar w:fldCharType="separate"/>
    </w:r>
    <w:r w:rsidR="00D64E7F">
      <w:rPr>
        <w:rStyle w:val="PageNumber"/>
        <w:noProof/>
        <w:sz w:val="18"/>
        <w:szCs w:val="18"/>
      </w:rPr>
      <w:t>1</w:t>
    </w:r>
    <w:r w:rsidR="00795633" w:rsidRPr="00B3283E">
      <w:rPr>
        <w:rStyle w:val="PageNumber"/>
        <w:sz w:val="18"/>
        <w:szCs w:val="18"/>
      </w:rPr>
      <w:fldChar w:fldCharType="end"/>
    </w:r>
    <w:r w:rsidR="00795633" w:rsidRPr="00B3283E">
      <w:rPr>
        <w:rStyle w:val="PageNumber"/>
        <w:sz w:val="18"/>
        <w:szCs w:val="18"/>
      </w:rPr>
      <w:t xml:space="preserve"> of </w:t>
    </w:r>
    <w:r w:rsidR="00795633" w:rsidRPr="00B3283E">
      <w:rPr>
        <w:rStyle w:val="PageNumber"/>
        <w:sz w:val="18"/>
        <w:szCs w:val="18"/>
      </w:rPr>
      <w:fldChar w:fldCharType="begin"/>
    </w:r>
    <w:r w:rsidR="00795633" w:rsidRPr="00B3283E">
      <w:rPr>
        <w:rStyle w:val="PageNumber"/>
        <w:sz w:val="18"/>
        <w:szCs w:val="18"/>
      </w:rPr>
      <w:instrText xml:space="preserve"> NUMPAGES </w:instrText>
    </w:r>
    <w:r w:rsidR="00795633" w:rsidRPr="00B3283E">
      <w:rPr>
        <w:rStyle w:val="PageNumber"/>
        <w:sz w:val="18"/>
        <w:szCs w:val="18"/>
      </w:rPr>
      <w:fldChar w:fldCharType="separate"/>
    </w:r>
    <w:r w:rsidR="00D64E7F">
      <w:rPr>
        <w:rStyle w:val="PageNumber"/>
        <w:noProof/>
        <w:sz w:val="18"/>
        <w:szCs w:val="18"/>
      </w:rPr>
      <w:t>5</w:t>
    </w:r>
    <w:r w:rsidR="00795633" w:rsidRPr="00B3283E">
      <w:rPr>
        <w:rStyle w:val="PageNumber"/>
        <w:sz w:val="18"/>
        <w:szCs w:val="18"/>
      </w:rPr>
      <w:fldChar w:fldCharType="end"/>
    </w:r>
  </w:p>
  <w:p w:rsidR="00795633" w:rsidRPr="00B3283E" w:rsidRDefault="00795633"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sidR="00F2670B">
      <w:rPr>
        <w:noProof/>
        <w:sz w:val="18"/>
        <w:szCs w:val="18"/>
      </w:rPr>
      <w:t>d4o_specialconditions_en.doc</w:t>
    </w:r>
    <w:r w:rsidRPr="00B3283E">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8C" w:rsidRDefault="00601A8C" w:rsidP="00F2670B">
    <w:pPr>
      <w:pStyle w:val="Footer"/>
      <w:tabs>
        <w:tab w:val="clear" w:pos="4320"/>
        <w:tab w:val="clear" w:pos="8640"/>
        <w:tab w:val="right" w:pos="8931"/>
      </w:tabs>
      <w:ind w:right="6"/>
      <w:rPr>
        <w:b/>
        <w:sz w:val="18"/>
        <w:szCs w:val="18"/>
      </w:rPr>
    </w:pPr>
  </w:p>
  <w:p w:rsidR="00004B49" w:rsidRPr="009423FB" w:rsidRDefault="00601A8C" w:rsidP="00F2670B">
    <w:pPr>
      <w:pStyle w:val="Footer"/>
      <w:tabs>
        <w:tab w:val="clear" w:pos="4320"/>
        <w:tab w:val="clear" w:pos="8640"/>
        <w:tab w:val="right" w:pos="8931"/>
      </w:tabs>
      <w:ind w:right="6"/>
      <w:rPr>
        <w:rStyle w:val="PageNumber"/>
        <w:sz w:val="18"/>
        <w:szCs w:val="18"/>
      </w:rPr>
    </w:pPr>
    <w:r>
      <w:rPr>
        <w:b/>
        <w:sz w:val="18"/>
        <w:szCs w:val="18"/>
      </w:rPr>
      <w:t>May 2018</w:t>
    </w:r>
    <w:r w:rsidR="00004B49" w:rsidRPr="009423FB">
      <w:rPr>
        <w:sz w:val="18"/>
        <w:szCs w:val="18"/>
      </w:rPr>
      <w:tab/>
    </w:r>
    <w:r w:rsidR="00004B49" w:rsidRPr="009423FB">
      <w:rPr>
        <w:rStyle w:val="PageNumber"/>
        <w:sz w:val="18"/>
        <w:szCs w:val="18"/>
      </w:rPr>
      <w:t xml:space="preserve">Page </w:t>
    </w:r>
    <w:r w:rsidR="00004B49" w:rsidRPr="009423FB">
      <w:rPr>
        <w:rStyle w:val="PageNumber"/>
        <w:sz w:val="18"/>
        <w:szCs w:val="18"/>
      </w:rPr>
      <w:fldChar w:fldCharType="begin"/>
    </w:r>
    <w:r w:rsidR="00004B49" w:rsidRPr="009423FB">
      <w:rPr>
        <w:rStyle w:val="PageNumber"/>
        <w:sz w:val="18"/>
        <w:szCs w:val="18"/>
      </w:rPr>
      <w:instrText xml:space="preserve"> PAGE </w:instrText>
    </w:r>
    <w:r w:rsidR="00004B49" w:rsidRPr="009423FB">
      <w:rPr>
        <w:rStyle w:val="PageNumber"/>
        <w:sz w:val="18"/>
        <w:szCs w:val="18"/>
      </w:rPr>
      <w:fldChar w:fldCharType="separate"/>
    </w:r>
    <w:r>
      <w:rPr>
        <w:rStyle w:val="PageNumber"/>
        <w:noProof/>
        <w:sz w:val="18"/>
        <w:szCs w:val="18"/>
      </w:rPr>
      <w:t>1</w:t>
    </w:r>
    <w:r w:rsidR="00004B49" w:rsidRPr="009423FB">
      <w:rPr>
        <w:rStyle w:val="PageNumber"/>
        <w:sz w:val="18"/>
        <w:szCs w:val="18"/>
      </w:rPr>
      <w:fldChar w:fldCharType="end"/>
    </w:r>
    <w:r w:rsidR="00004B49" w:rsidRPr="009423FB">
      <w:rPr>
        <w:rStyle w:val="PageNumber"/>
        <w:sz w:val="18"/>
        <w:szCs w:val="18"/>
      </w:rPr>
      <w:t xml:space="preserve"> of </w:t>
    </w:r>
    <w:r w:rsidR="00004B49" w:rsidRPr="009423FB">
      <w:rPr>
        <w:rStyle w:val="PageNumber"/>
        <w:sz w:val="18"/>
        <w:szCs w:val="18"/>
      </w:rPr>
      <w:fldChar w:fldCharType="begin"/>
    </w:r>
    <w:r w:rsidR="00004B49" w:rsidRPr="009423FB">
      <w:rPr>
        <w:rStyle w:val="PageNumber"/>
        <w:sz w:val="18"/>
        <w:szCs w:val="18"/>
      </w:rPr>
      <w:instrText xml:space="preserve"> NUMPAGES </w:instrText>
    </w:r>
    <w:r w:rsidR="00004B49" w:rsidRPr="009423FB">
      <w:rPr>
        <w:rStyle w:val="PageNumber"/>
        <w:sz w:val="18"/>
        <w:szCs w:val="18"/>
      </w:rPr>
      <w:fldChar w:fldCharType="separate"/>
    </w:r>
    <w:r>
      <w:rPr>
        <w:rStyle w:val="PageNumber"/>
        <w:noProof/>
        <w:sz w:val="18"/>
        <w:szCs w:val="18"/>
      </w:rPr>
      <w:t>12</w:t>
    </w:r>
    <w:r w:rsidR="00004B49" w:rsidRPr="009423FB">
      <w:rPr>
        <w:rStyle w:val="PageNumber"/>
        <w:sz w:val="18"/>
        <w:szCs w:val="18"/>
      </w:rPr>
      <w:fldChar w:fldCharType="end"/>
    </w:r>
  </w:p>
  <w:p w:rsidR="00795633" w:rsidRPr="00004B49" w:rsidRDefault="00004B49" w:rsidP="00004B49">
    <w:pPr>
      <w:rPr>
        <w:sz w:val="18"/>
        <w:szCs w:val="18"/>
      </w:rPr>
    </w:pPr>
    <w:r w:rsidRPr="009423FB">
      <w:rPr>
        <w:sz w:val="18"/>
        <w:szCs w:val="18"/>
      </w:rPr>
      <w:fldChar w:fldCharType="begin"/>
    </w:r>
    <w:r w:rsidRPr="009423FB">
      <w:rPr>
        <w:sz w:val="18"/>
        <w:szCs w:val="18"/>
      </w:rPr>
      <w:instrText xml:space="preserve"> FILENAME </w:instrText>
    </w:r>
    <w:r w:rsidRPr="009423FB">
      <w:rPr>
        <w:sz w:val="18"/>
        <w:szCs w:val="18"/>
      </w:rPr>
      <w:fldChar w:fldCharType="separate"/>
    </w:r>
    <w:r w:rsidR="00F2670B">
      <w:rPr>
        <w:noProof/>
        <w:sz w:val="18"/>
        <w:szCs w:val="18"/>
      </w:rPr>
      <w:t>d4o_specialconditions_en.doc</w:t>
    </w:r>
    <w:r w:rsidRPr="009423FB">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6A" w:rsidRPr="00E725FE" w:rsidRDefault="00DA266A">
      <w:r w:rsidRPr="00E725FE">
        <w:separator/>
      </w:r>
    </w:p>
  </w:footnote>
  <w:footnote w:type="continuationSeparator" w:id="0">
    <w:p w:rsidR="00DA266A" w:rsidRPr="00E725FE" w:rsidRDefault="00DA266A">
      <w:r w:rsidRPr="00E725FE">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33" w:rsidRDefault="00795633"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A8C">
      <w:rPr>
        <w:rStyle w:val="PageNumber"/>
        <w:noProof/>
      </w:rPr>
      <w:t>1</w:t>
    </w:r>
    <w:r>
      <w:rPr>
        <w:rStyle w:val="PageNumber"/>
      </w:rPr>
      <w:fldChar w:fldCharType="end"/>
    </w:r>
  </w:p>
  <w:p w:rsidR="00795633" w:rsidRDefault="00795633" w:rsidP="0058294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2" w15:restartNumberingAfterBreak="0">
    <w:nsid w:val="1DB73598"/>
    <w:multiLevelType w:val="hybridMultilevel"/>
    <w:tmpl w:val="807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4C77FEA"/>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2"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0F684E"/>
    <w:multiLevelType w:val="hybridMultilevel"/>
    <w:tmpl w:val="AA4C9F7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B3652C5"/>
    <w:multiLevelType w:val="hybridMultilevel"/>
    <w:tmpl w:val="37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2" w15:restartNumberingAfterBreak="0">
    <w:nsid w:val="71C2601E"/>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2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1"/>
  </w:num>
  <w:num w:numId="3">
    <w:abstractNumId w:val="12"/>
  </w:num>
  <w:num w:numId="4">
    <w:abstractNumId w:val="1"/>
  </w:num>
  <w:num w:numId="5">
    <w:abstractNumId w:val="19"/>
    <w:lvlOverride w:ilvl="0">
      <w:startOverride w:val="1"/>
    </w:lvlOverride>
  </w:num>
  <w:num w:numId="6">
    <w:abstractNumId w:val="7"/>
  </w:num>
  <w:num w:numId="7">
    <w:abstractNumId w:val="2"/>
  </w:num>
  <w:num w:numId="8">
    <w:abstractNumId w:val="22"/>
  </w:num>
  <w:num w:numId="9">
    <w:abstractNumId w:val="20"/>
  </w:num>
  <w:num w:numId="10">
    <w:abstractNumId w:val="10"/>
  </w:num>
  <w:num w:numId="11">
    <w:abstractNumId w:val="4"/>
  </w:num>
  <w:num w:numId="12">
    <w:abstractNumId w:val="9"/>
  </w:num>
  <w:num w:numId="13">
    <w:abstractNumId w:val="18"/>
  </w:num>
  <w:num w:numId="14">
    <w:abstractNumId w:val="21"/>
  </w:num>
  <w:num w:numId="15">
    <w:abstractNumId w:val="6"/>
  </w:num>
  <w:num w:numId="16">
    <w:abstractNumId w:val="17"/>
  </w:num>
  <w:num w:numId="17">
    <w:abstractNumId w:val="15"/>
  </w:num>
  <w:num w:numId="18">
    <w:abstractNumId w:val="13"/>
  </w:num>
  <w:num w:numId="19">
    <w:abstractNumId w:val="14"/>
  </w:num>
  <w:num w:numId="20">
    <w:abstractNumId w:val="3"/>
  </w:num>
  <w:num w:numId="21">
    <w:abstractNumId w:val="8"/>
  </w:num>
  <w:num w:numId="22">
    <w:abstractNumId w:val="0"/>
  </w:num>
  <w:num w:numId="23">
    <w:abstractNumId w:val="5"/>
  </w:num>
  <w:num w:numId="24">
    <w:abstractNumId w:val="2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4B49"/>
    <w:rsid w:val="00006DF8"/>
    <w:rsid w:val="000110A6"/>
    <w:rsid w:val="0001376A"/>
    <w:rsid w:val="00020A5B"/>
    <w:rsid w:val="00021EB3"/>
    <w:rsid w:val="00027951"/>
    <w:rsid w:val="00030A2D"/>
    <w:rsid w:val="00031E63"/>
    <w:rsid w:val="0003690E"/>
    <w:rsid w:val="000435A0"/>
    <w:rsid w:val="00044AF2"/>
    <w:rsid w:val="0005004B"/>
    <w:rsid w:val="00052A25"/>
    <w:rsid w:val="00052A9F"/>
    <w:rsid w:val="000534BE"/>
    <w:rsid w:val="00055A26"/>
    <w:rsid w:val="00057B00"/>
    <w:rsid w:val="00060C1E"/>
    <w:rsid w:val="00065189"/>
    <w:rsid w:val="000813E1"/>
    <w:rsid w:val="00084217"/>
    <w:rsid w:val="00091417"/>
    <w:rsid w:val="000920DF"/>
    <w:rsid w:val="00092A6F"/>
    <w:rsid w:val="000A6A0E"/>
    <w:rsid w:val="000A744B"/>
    <w:rsid w:val="000B16FC"/>
    <w:rsid w:val="000B190D"/>
    <w:rsid w:val="000C0C20"/>
    <w:rsid w:val="000C26EA"/>
    <w:rsid w:val="000C549B"/>
    <w:rsid w:val="000C5619"/>
    <w:rsid w:val="000C6752"/>
    <w:rsid w:val="000C7952"/>
    <w:rsid w:val="000D13E7"/>
    <w:rsid w:val="000D7C74"/>
    <w:rsid w:val="000E0648"/>
    <w:rsid w:val="000E537A"/>
    <w:rsid w:val="000F39C3"/>
    <w:rsid w:val="00101855"/>
    <w:rsid w:val="001050EE"/>
    <w:rsid w:val="00107540"/>
    <w:rsid w:val="00111B7A"/>
    <w:rsid w:val="00114F35"/>
    <w:rsid w:val="00116CA6"/>
    <w:rsid w:val="0011710F"/>
    <w:rsid w:val="001204DA"/>
    <w:rsid w:val="0012355E"/>
    <w:rsid w:val="001371B3"/>
    <w:rsid w:val="001466DD"/>
    <w:rsid w:val="001557A3"/>
    <w:rsid w:val="0016526B"/>
    <w:rsid w:val="00165A9F"/>
    <w:rsid w:val="00166BD4"/>
    <w:rsid w:val="00171CBC"/>
    <w:rsid w:val="0017313B"/>
    <w:rsid w:val="00173310"/>
    <w:rsid w:val="00175DF3"/>
    <w:rsid w:val="00185842"/>
    <w:rsid w:val="00192C51"/>
    <w:rsid w:val="001944E5"/>
    <w:rsid w:val="00196F72"/>
    <w:rsid w:val="001978EF"/>
    <w:rsid w:val="001A4E4A"/>
    <w:rsid w:val="001A72CD"/>
    <w:rsid w:val="001B2DD7"/>
    <w:rsid w:val="001B31E6"/>
    <w:rsid w:val="001C1D2A"/>
    <w:rsid w:val="001C2095"/>
    <w:rsid w:val="001C36AC"/>
    <w:rsid w:val="001C7817"/>
    <w:rsid w:val="001E0345"/>
    <w:rsid w:val="001E440F"/>
    <w:rsid w:val="001E677A"/>
    <w:rsid w:val="001F48E9"/>
    <w:rsid w:val="001F61FC"/>
    <w:rsid w:val="0020115F"/>
    <w:rsid w:val="00203C42"/>
    <w:rsid w:val="00203E27"/>
    <w:rsid w:val="00205125"/>
    <w:rsid w:val="00205F35"/>
    <w:rsid w:val="002079A9"/>
    <w:rsid w:val="00212360"/>
    <w:rsid w:val="00212E05"/>
    <w:rsid w:val="0021368F"/>
    <w:rsid w:val="00215793"/>
    <w:rsid w:val="00216A9C"/>
    <w:rsid w:val="002172D1"/>
    <w:rsid w:val="002223C1"/>
    <w:rsid w:val="00227E40"/>
    <w:rsid w:val="0023359D"/>
    <w:rsid w:val="00233F90"/>
    <w:rsid w:val="00236039"/>
    <w:rsid w:val="0024466C"/>
    <w:rsid w:val="002475C4"/>
    <w:rsid w:val="00247FEF"/>
    <w:rsid w:val="00252888"/>
    <w:rsid w:val="00253B57"/>
    <w:rsid w:val="00253E09"/>
    <w:rsid w:val="00256EE1"/>
    <w:rsid w:val="00266C41"/>
    <w:rsid w:val="00270B92"/>
    <w:rsid w:val="00276EB7"/>
    <w:rsid w:val="0027754F"/>
    <w:rsid w:val="0028152C"/>
    <w:rsid w:val="00286A23"/>
    <w:rsid w:val="00295092"/>
    <w:rsid w:val="00297666"/>
    <w:rsid w:val="002B13F4"/>
    <w:rsid w:val="002B7A05"/>
    <w:rsid w:val="002C4845"/>
    <w:rsid w:val="002D0A12"/>
    <w:rsid w:val="002D0B03"/>
    <w:rsid w:val="002D294D"/>
    <w:rsid w:val="002D2BD5"/>
    <w:rsid w:val="002D7495"/>
    <w:rsid w:val="002D75A2"/>
    <w:rsid w:val="002E58FA"/>
    <w:rsid w:val="002F6D2E"/>
    <w:rsid w:val="00301DE9"/>
    <w:rsid w:val="00305FF9"/>
    <w:rsid w:val="003072B8"/>
    <w:rsid w:val="003111D9"/>
    <w:rsid w:val="00311D2D"/>
    <w:rsid w:val="003308BB"/>
    <w:rsid w:val="0033332D"/>
    <w:rsid w:val="00340C6C"/>
    <w:rsid w:val="00346E32"/>
    <w:rsid w:val="00346FAF"/>
    <w:rsid w:val="003521FE"/>
    <w:rsid w:val="00354B1F"/>
    <w:rsid w:val="00356B1D"/>
    <w:rsid w:val="00361B54"/>
    <w:rsid w:val="00362638"/>
    <w:rsid w:val="00363B97"/>
    <w:rsid w:val="0036592E"/>
    <w:rsid w:val="003721D9"/>
    <w:rsid w:val="00382FE0"/>
    <w:rsid w:val="00384ED2"/>
    <w:rsid w:val="00392541"/>
    <w:rsid w:val="00394BBB"/>
    <w:rsid w:val="0039780F"/>
    <w:rsid w:val="003A2536"/>
    <w:rsid w:val="003A272E"/>
    <w:rsid w:val="003A358D"/>
    <w:rsid w:val="003A77FA"/>
    <w:rsid w:val="003B164A"/>
    <w:rsid w:val="003C07AB"/>
    <w:rsid w:val="003C0C4C"/>
    <w:rsid w:val="003C1679"/>
    <w:rsid w:val="003C2000"/>
    <w:rsid w:val="003C60D0"/>
    <w:rsid w:val="003C7183"/>
    <w:rsid w:val="003D2B40"/>
    <w:rsid w:val="003D3100"/>
    <w:rsid w:val="003D338A"/>
    <w:rsid w:val="003D436F"/>
    <w:rsid w:val="003D764D"/>
    <w:rsid w:val="003D795D"/>
    <w:rsid w:val="003E596D"/>
    <w:rsid w:val="003F005A"/>
    <w:rsid w:val="003F6D11"/>
    <w:rsid w:val="00401C44"/>
    <w:rsid w:val="00403C36"/>
    <w:rsid w:val="00406967"/>
    <w:rsid w:val="00407129"/>
    <w:rsid w:val="00407C73"/>
    <w:rsid w:val="004112D4"/>
    <w:rsid w:val="00414B1C"/>
    <w:rsid w:val="004153D6"/>
    <w:rsid w:val="0042065C"/>
    <w:rsid w:val="004305FD"/>
    <w:rsid w:val="004321C9"/>
    <w:rsid w:val="00433C36"/>
    <w:rsid w:val="004350B6"/>
    <w:rsid w:val="00441407"/>
    <w:rsid w:val="00443948"/>
    <w:rsid w:val="00444CC8"/>
    <w:rsid w:val="004451EA"/>
    <w:rsid w:val="0044751C"/>
    <w:rsid w:val="004514CD"/>
    <w:rsid w:val="004543B0"/>
    <w:rsid w:val="00456951"/>
    <w:rsid w:val="00462214"/>
    <w:rsid w:val="00465174"/>
    <w:rsid w:val="004670EF"/>
    <w:rsid w:val="004715EC"/>
    <w:rsid w:val="004750B6"/>
    <w:rsid w:val="004805F2"/>
    <w:rsid w:val="00480E3B"/>
    <w:rsid w:val="004842DD"/>
    <w:rsid w:val="00485048"/>
    <w:rsid w:val="0048680A"/>
    <w:rsid w:val="0049139F"/>
    <w:rsid w:val="00494A0D"/>
    <w:rsid w:val="004B33AB"/>
    <w:rsid w:val="004B4D74"/>
    <w:rsid w:val="004C0B83"/>
    <w:rsid w:val="004C192E"/>
    <w:rsid w:val="004D61E0"/>
    <w:rsid w:val="004D6FB2"/>
    <w:rsid w:val="004D761A"/>
    <w:rsid w:val="004E1434"/>
    <w:rsid w:val="004E52DB"/>
    <w:rsid w:val="004F3026"/>
    <w:rsid w:val="004F3786"/>
    <w:rsid w:val="004F5CBC"/>
    <w:rsid w:val="004F7629"/>
    <w:rsid w:val="00501651"/>
    <w:rsid w:val="0051365E"/>
    <w:rsid w:val="005271DB"/>
    <w:rsid w:val="00527F31"/>
    <w:rsid w:val="00531D81"/>
    <w:rsid w:val="005346CE"/>
    <w:rsid w:val="005411B0"/>
    <w:rsid w:val="00541666"/>
    <w:rsid w:val="0054331D"/>
    <w:rsid w:val="00543710"/>
    <w:rsid w:val="00544044"/>
    <w:rsid w:val="005445DB"/>
    <w:rsid w:val="00546410"/>
    <w:rsid w:val="005478E4"/>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F6"/>
    <w:rsid w:val="00591722"/>
    <w:rsid w:val="00593EB5"/>
    <w:rsid w:val="0059510B"/>
    <w:rsid w:val="00596E41"/>
    <w:rsid w:val="005A2150"/>
    <w:rsid w:val="005A3B22"/>
    <w:rsid w:val="005A4419"/>
    <w:rsid w:val="005B0B44"/>
    <w:rsid w:val="005B4F79"/>
    <w:rsid w:val="005B5F79"/>
    <w:rsid w:val="005C0F07"/>
    <w:rsid w:val="005C1AC4"/>
    <w:rsid w:val="005C742C"/>
    <w:rsid w:val="005D4099"/>
    <w:rsid w:val="005D499E"/>
    <w:rsid w:val="005D5879"/>
    <w:rsid w:val="005E2012"/>
    <w:rsid w:val="005E22D4"/>
    <w:rsid w:val="005E355B"/>
    <w:rsid w:val="006015D0"/>
    <w:rsid w:val="00601A8C"/>
    <w:rsid w:val="00612248"/>
    <w:rsid w:val="00615BB7"/>
    <w:rsid w:val="006218C2"/>
    <w:rsid w:val="00622351"/>
    <w:rsid w:val="00622857"/>
    <w:rsid w:val="00624333"/>
    <w:rsid w:val="006250B5"/>
    <w:rsid w:val="0063160E"/>
    <w:rsid w:val="006316A2"/>
    <w:rsid w:val="0063320F"/>
    <w:rsid w:val="00641155"/>
    <w:rsid w:val="006517D2"/>
    <w:rsid w:val="006610EB"/>
    <w:rsid w:val="00664730"/>
    <w:rsid w:val="00664973"/>
    <w:rsid w:val="0066536C"/>
    <w:rsid w:val="00665AD5"/>
    <w:rsid w:val="00670009"/>
    <w:rsid w:val="00673D8C"/>
    <w:rsid w:val="00674750"/>
    <w:rsid w:val="0067499A"/>
    <w:rsid w:val="00675D7D"/>
    <w:rsid w:val="0068098D"/>
    <w:rsid w:val="0068234B"/>
    <w:rsid w:val="006872CB"/>
    <w:rsid w:val="006900F6"/>
    <w:rsid w:val="00690585"/>
    <w:rsid w:val="00690A0E"/>
    <w:rsid w:val="006934C9"/>
    <w:rsid w:val="006937A4"/>
    <w:rsid w:val="006A4779"/>
    <w:rsid w:val="006A75D6"/>
    <w:rsid w:val="006B1B4E"/>
    <w:rsid w:val="006B60CC"/>
    <w:rsid w:val="006B7EE9"/>
    <w:rsid w:val="006C36A7"/>
    <w:rsid w:val="006C4752"/>
    <w:rsid w:val="006D36DD"/>
    <w:rsid w:val="006D7273"/>
    <w:rsid w:val="006D7D6D"/>
    <w:rsid w:val="006E5990"/>
    <w:rsid w:val="006E6032"/>
    <w:rsid w:val="006F17D2"/>
    <w:rsid w:val="006F1994"/>
    <w:rsid w:val="006F1A1B"/>
    <w:rsid w:val="006F60DB"/>
    <w:rsid w:val="006F79B1"/>
    <w:rsid w:val="00707EB9"/>
    <w:rsid w:val="00711F0C"/>
    <w:rsid w:val="007172B0"/>
    <w:rsid w:val="00717E9D"/>
    <w:rsid w:val="00724ADC"/>
    <w:rsid w:val="00725F2A"/>
    <w:rsid w:val="00726303"/>
    <w:rsid w:val="007300FC"/>
    <w:rsid w:val="00732624"/>
    <w:rsid w:val="00736F79"/>
    <w:rsid w:val="00740350"/>
    <w:rsid w:val="00741C18"/>
    <w:rsid w:val="00742A44"/>
    <w:rsid w:val="00745CC9"/>
    <w:rsid w:val="0074647C"/>
    <w:rsid w:val="007466E1"/>
    <w:rsid w:val="00746BFC"/>
    <w:rsid w:val="00750718"/>
    <w:rsid w:val="00751CDF"/>
    <w:rsid w:val="00754C31"/>
    <w:rsid w:val="00761068"/>
    <w:rsid w:val="007731CA"/>
    <w:rsid w:val="00780E05"/>
    <w:rsid w:val="00785513"/>
    <w:rsid w:val="00790496"/>
    <w:rsid w:val="00795633"/>
    <w:rsid w:val="007963FC"/>
    <w:rsid w:val="007A04CD"/>
    <w:rsid w:val="007A1685"/>
    <w:rsid w:val="007A16ED"/>
    <w:rsid w:val="007A3985"/>
    <w:rsid w:val="007A418C"/>
    <w:rsid w:val="007A5020"/>
    <w:rsid w:val="007B00C5"/>
    <w:rsid w:val="007C10C1"/>
    <w:rsid w:val="007C1642"/>
    <w:rsid w:val="007D22CA"/>
    <w:rsid w:val="007D5114"/>
    <w:rsid w:val="007D6CD0"/>
    <w:rsid w:val="007D732B"/>
    <w:rsid w:val="007E2713"/>
    <w:rsid w:val="007E33CF"/>
    <w:rsid w:val="007E34D8"/>
    <w:rsid w:val="007E7F01"/>
    <w:rsid w:val="007F037F"/>
    <w:rsid w:val="007F1907"/>
    <w:rsid w:val="00801551"/>
    <w:rsid w:val="008020E7"/>
    <w:rsid w:val="0080253E"/>
    <w:rsid w:val="008029EA"/>
    <w:rsid w:val="00806AB3"/>
    <w:rsid w:val="0081151F"/>
    <w:rsid w:val="00811C13"/>
    <w:rsid w:val="00817365"/>
    <w:rsid w:val="00821569"/>
    <w:rsid w:val="00822BE8"/>
    <w:rsid w:val="00825FF4"/>
    <w:rsid w:val="00830A6F"/>
    <w:rsid w:val="008338B0"/>
    <w:rsid w:val="00851D16"/>
    <w:rsid w:val="0085750B"/>
    <w:rsid w:val="00857577"/>
    <w:rsid w:val="0085796F"/>
    <w:rsid w:val="00865463"/>
    <w:rsid w:val="00866754"/>
    <w:rsid w:val="0086700B"/>
    <w:rsid w:val="0087152F"/>
    <w:rsid w:val="008733EA"/>
    <w:rsid w:val="0088035B"/>
    <w:rsid w:val="00880541"/>
    <w:rsid w:val="008824C1"/>
    <w:rsid w:val="0089009D"/>
    <w:rsid w:val="008A24D8"/>
    <w:rsid w:val="008A27FD"/>
    <w:rsid w:val="008A3D88"/>
    <w:rsid w:val="008A3E96"/>
    <w:rsid w:val="008A6D81"/>
    <w:rsid w:val="008B0961"/>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10313"/>
    <w:rsid w:val="00911810"/>
    <w:rsid w:val="009147A6"/>
    <w:rsid w:val="00915404"/>
    <w:rsid w:val="009154A6"/>
    <w:rsid w:val="009159C2"/>
    <w:rsid w:val="00915BDF"/>
    <w:rsid w:val="009170D9"/>
    <w:rsid w:val="0092466D"/>
    <w:rsid w:val="009249CD"/>
    <w:rsid w:val="00931C68"/>
    <w:rsid w:val="009455FD"/>
    <w:rsid w:val="009463ED"/>
    <w:rsid w:val="0094728C"/>
    <w:rsid w:val="009509EC"/>
    <w:rsid w:val="00956905"/>
    <w:rsid w:val="009639E9"/>
    <w:rsid w:val="00966028"/>
    <w:rsid w:val="009706F3"/>
    <w:rsid w:val="00974535"/>
    <w:rsid w:val="00982CD8"/>
    <w:rsid w:val="00986734"/>
    <w:rsid w:val="00990012"/>
    <w:rsid w:val="009974FB"/>
    <w:rsid w:val="009A022B"/>
    <w:rsid w:val="009A4E95"/>
    <w:rsid w:val="009B2C5D"/>
    <w:rsid w:val="009B2EFD"/>
    <w:rsid w:val="009B571E"/>
    <w:rsid w:val="009C2BF2"/>
    <w:rsid w:val="009C3AAE"/>
    <w:rsid w:val="009C4DE9"/>
    <w:rsid w:val="009C7AF5"/>
    <w:rsid w:val="009D0B7D"/>
    <w:rsid w:val="009D4610"/>
    <w:rsid w:val="009D684F"/>
    <w:rsid w:val="009E1E02"/>
    <w:rsid w:val="009E24C9"/>
    <w:rsid w:val="009E3D4D"/>
    <w:rsid w:val="009E4A1E"/>
    <w:rsid w:val="009E4FA4"/>
    <w:rsid w:val="009F56B6"/>
    <w:rsid w:val="009F648D"/>
    <w:rsid w:val="00A03751"/>
    <w:rsid w:val="00A057C7"/>
    <w:rsid w:val="00A0682C"/>
    <w:rsid w:val="00A10BB1"/>
    <w:rsid w:val="00A11047"/>
    <w:rsid w:val="00A113E2"/>
    <w:rsid w:val="00A12DBD"/>
    <w:rsid w:val="00A149EB"/>
    <w:rsid w:val="00A16985"/>
    <w:rsid w:val="00A2031F"/>
    <w:rsid w:val="00A20E4D"/>
    <w:rsid w:val="00A4124B"/>
    <w:rsid w:val="00A42A7F"/>
    <w:rsid w:val="00A5429D"/>
    <w:rsid w:val="00A65D5B"/>
    <w:rsid w:val="00A6752B"/>
    <w:rsid w:val="00A7259B"/>
    <w:rsid w:val="00A76A96"/>
    <w:rsid w:val="00A77ECC"/>
    <w:rsid w:val="00A81065"/>
    <w:rsid w:val="00A8166C"/>
    <w:rsid w:val="00A868BB"/>
    <w:rsid w:val="00A96863"/>
    <w:rsid w:val="00A96A4F"/>
    <w:rsid w:val="00AA1F74"/>
    <w:rsid w:val="00AA28A1"/>
    <w:rsid w:val="00AA515C"/>
    <w:rsid w:val="00AB2626"/>
    <w:rsid w:val="00AC5E4B"/>
    <w:rsid w:val="00AC5EC2"/>
    <w:rsid w:val="00AD2105"/>
    <w:rsid w:val="00AD665C"/>
    <w:rsid w:val="00AE1D5F"/>
    <w:rsid w:val="00AE38F8"/>
    <w:rsid w:val="00AE4BF8"/>
    <w:rsid w:val="00AF0195"/>
    <w:rsid w:val="00AF1588"/>
    <w:rsid w:val="00B00AAE"/>
    <w:rsid w:val="00B00C94"/>
    <w:rsid w:val="00B078C7"/>
    <w:rsid w:val="00B10A2A"/>
    <w:rsid w:val="00B11FAE"/>
    <w:rsid w:val="00B150F8"/>
    <w:rsid w:val="00B15B92"/>
    <w:rsid w:val="00B22804"/>
    <w:rsid w:val="00B22F97"/>
    <w:rsid w:val="00B25087"/>
    <w:rsid w:val="00B3283E"/>
    <w:rsid w:val="00B460D5"/>
    <w:rsid w:val="00B47A2A"/>
    <w:rsid w:val="00B52E82"/>
    <w:rsid w:val="00B539F4"/>
    <w:rsid w:val="00B67B6F"/>
    <w:rsid w:val="00B70645"/>
    <w:rsid w:val="00B718F4"/>
    <w:rsid w:val="00B72739"/>
    <w:rsid w:val="00B7287D"/>
    <w:rsid w:val="00B7615B"/>
    <w:rsid w:val="00B8053F"/>
    <w:rsid w:val="00B849B8"/>
    <w:rsid w:val="00B85DA8"/>
    <w:rsid w:val="00B92E4B"/>
    <w:rsid w:val="00B93A84"/>
    <w:rsid w:val="00B97782"/>
    <w:rsid w:val="00BA75CB"/>
    <w:rsid w:val="00BB1837"/>
    <w:rsid w:val="00BB1BBF"/>
    <w:rsid w:val="00BB31D8"/>
    <w:rsid w:val="00BB6C02"/>
    <w:rsid w:val="00BB7241"/>
    <w:rsid w:val="00BC2840"/>
    <w:rsid w:val="00BC7418"/>
    <w:rsid w:val="00BC7DAF"/>
    <w:rsid w:val="00BD2F7D"/>
    <w:rsid w:val="00BD3FCB"/>
    <w:rsid w:val="00BD7E6E"/>
    <w:rsid w:val="00BE1859"/>
    <w:rsid w:val="00BE7A65"/>
    <w:rsid w:val="00BF0782"/>
    <w:rsid w:val="00BF1706"/>
    <w:rsid w:val="00BF2DEB"/>
    <w:rsid w:val="00BF4853"/>
    <w:rsid w:val="00BF55FB"/>
    <w:rsid w:val="00BF6CE4"/>
    <w:rsid w:val="00BF78C9"/>
    <w:rsid w:val="00C03D9E"/>
    <w:rsid w:val="00C05B9A"/>
    <w:rsid w:val="00C17B19"/>
    <w:rsid w:val="00C20225"/>
    <w:rsid w:val="00C202A0"/>
    <w:rsid w:val="00C20DBA"/>
    <w:rsid w:val="00C246F4"/>
    <w:rsid w:val="00C261B3"/>
    <w:rsid w:val="00C31291"/>
    <w:rsid w:val="00C3331B"/>
    <w:rsid w:val="00C363EE"/>
    <w:rsid w:val="00C367A9"/>
    <w:rsid w:val="00C42020"/>
    <w:rsid w:val="00C4392E"/>
    <w:rsid w:val="00C4498B"/>
    <w:rsid w:val="00C44D28"/>
    <w:rsid w:val="00C50657"/>
    <w:rsid w:val="00C55CFE"/>
    <w:rsid w:val="00C664A9"/>
    <w:rsid w:val="00C678BA"/>
    <w:rsid w:val="00C71A4B"/>
    <w:rsid w:val="00C73DF5"/>
    <w:rsid w:val="00C74716"/>
    <w:rsid w:val="00C76D89"/>
    <w:rsid w:val="00C83ABE"/>
    <w:rsid w:val="00C85327"/>
    <w:rsid w:val="00C874CE"/>
    <w:rsid w:val="00C91D72"/>
    <w:rsid w:val="00C9403E"/>
    <w:rsid w:val="00C943B6"/>
    <w:rsid w:val="00C96DE9"/>
    <w:rsid w:val="00C97314"/>
    <w:rsid w:val="00C97E2D"/>
    <w:rsid w:val="00CA2FCC"/>
    <w:rsid w:val="00CA55AA"/>
    <w:rsid w:val="00CB0002"/>
    <w:rsid w:val="00CB145C"/>
    <w:rsid w:val="00CB54F7"/>
    <w:rsid w:val="00CB5AEA"/>
    <w:rsid w:val="00CC24E6"/>
    <w:rsid w:val="00CC2D33"/>
    <w:rsid w:val="00CC74DB"/>
    <w:rsid w:val="00CD0A21"/>
    <w:rsid w:val="00CD2624"/>
    <w:rsid w:val="00CD6A68"/>
    <w:rsid w:val="00CE4A2D"/>
    <w:rsid w:val="00CF24DE"/>
    <w:rsid w:val="00CF38F7"/>
    <w:rsid w:val="00CF3F1F"/>
    <w:rsid w:val="00CF7557"/>
    <w:rsid w:val="00D03AA6"/>
    <w:rsid w:val="00D04DC8"/>
    <w:rsid w:val="00D12BF3"/>
    <w:rsid w:val="00D21F01"/>
    <w:rsid w:val="00D274C9"/>
    <w:rsid w:val="00D3197A"/>
    <w:rsid w:val="00D31A1E"/>
    <w:rsid w:val="00D33329"/>
    <w:rsid w:val="00D33A80"/>
    <w:rsid w:val="00D3401B"/>
    <w:rsid w:val="00D345EC"/>
    <w:rsid w:val="00D45870"/>
    <w:rsid w:val="00D509CC"/>
    <w:rsid w:val="00D54185"/>
    <w:rsid w:val="00D56505"/>
    <w:rsid w:val="00D57736"/>
    <w:rsid w:val="00D60BA1"/>
    <w:rsid w:val="00D61604"/>
    <w:rsid w:val="00D63EA6"/>
    <w:rsid w:val="00D64E7F"/>
    <w:rsid w:val="00D6746E"/>
    <w:rsid w:val="00D907F8"/>
    <w:rsid w:val="00D91B68"/>
    <w:rsid w:val="00D9227E"/>
    <w:rsid w:val="00D92A0D"/>
    <w:rsid w:val="00D943D4"/>
    <w:rsid w:val="00DA2348"/>
    <w:rsid w:val="00DA266A"/>
    <w:rsid w:val="00DA616A"/>
    <w:rsid w:val="00DB2F80"/>
    <w:rsid w:val="00DB51CA"/>
    <w:rsid w:val="00DB55A7"/>
    <w:rsid w:val="00DB5C38"/>
    <w:rsid w:val="00DB5C71"/>
    <w:rsid w:val="00DB787F"/>
    <w:rsid w:val="00DB7E68"/>
    <w:rsid w:val="00DC1AF8"/>
    <w:rsid w:val="00DC3D45"/>
    <w:rsid w:val="00DC3EAE"/>
    <w:rsid w:val="00DC647C"/>
    <w:rsid w:val="00DD0434"/>
    <w:rsid w:val="00DD6FE0"/>
    <w:rsid w:val="00DE0B72"/>
    <w:rsid w:val="00DE47CB"/>
    <w:rsid w:val="00DF1E73"/>
    <w:rsid w:val="00DF3894"/>
    <w:rsid w:val="00DF3B53"/>
    <w:rsid w:val="00DF4416"/>
    <w:rsid w:val="00DF54C7"/>
    <w:rsid w:val="00DF5742"/>
    <w:rsid w:val="00DF759A"/>
    <w:rsid w:val="00E01657"/>
    <w:rsid w:val="00E01782"/>
    <w:rsid w:val="00E06F05"/>
    <w:rsid w:val="00E11172"/>
    <w:rsid w:val="00E12E18"/>
    <w:rsid w:val="00E142EC"/>
    <w:rsid w:val="00E14F9B"/>
    <w:rsid w:val="00E21475"/>
    <w:rsid w:val="00E246FA"/>
    <w:rsid w:val="00E24C7B"/>
    <w:rsid w:val="00E34CF3"/>
    <w:rsid w:val="00E40327"/>
    <w:rsid w:val="00E5391D"/>
    <w:rsid w:val="00E57137"/>
    <w:rsid w:val="00E61684"/>
    <w:rsid w:val="00E672FA"/>
    <w:rsid w:val="00E67489"/>
    <w:rsid w:val="00E725FE"/>
    <w:rsid w:val="00E72F15"/>
    <w:rsid w:val="00E75A03"/>
    <w:rsid w:val="00E80441"/>
    <w:rsid w:val="00E83124"/>
    <w:rsid w:val="00E863A2"/>
    <w:rsid w:val="00E95D40"/>
    <w:rsid w:val="00EA7009"/>
    <w:rsid w:val="00EA756F"/>
    <w:rsid w:val="00EB5A45"/>
    <w:rsid w:val="00EB5D04"/>
    <w:rsid w:val="00EB732C"/>
    <w:rsid w:val="00EC0A31"/>
    <w:rsid w:val="00EC0DA0"/>
    <w:rsid w:val="00EC36A1"/>
    <w:rsid w:val="00ED1626"/>
    <w:rsid w:val="00ED3D74"/>
    <w:rsid w:val="00ED4C55"/>
    <w:rsid w:val="00ED5B88"/>
    <w:rsid w:val="00ED7BD7"/>
    <w:rsid w:val="00EE1B77"/>
    <w:rsid w:val="00EE24B3"/>
    <w:rsid w:val="00EE3905"/>
    <w:rsid w:val="00EE73C2"/>
    <w:rsid w:val="00EE7779"/>
    <w:rsid w:val="00EF3BD8"/>
    <w:rsid w:val="00EF3CAE"/>
    <w:rsid w:val="00EF4FC3"/>
    <w:rsid w:val="00EF5324"/>
    <w:rsid w:val="00F01D59"/>
    <w:rsid w:val="00F02160"/>
    <w:rsid w:val="00F04815"/>
    <w:rsid w:val="00F04CE7"/>
    <w:rsid w:val="00F04F3B"/>
    <w:rsid w:val="00F13755"/>
    <w:rsid w:val="00F14148"/>
    <w:rsid w:val="00F25C13"/>
    <w:rsid w:val="00F2670B"/>
    <w:rsid w:val="00F3054C"/>
    <w:rsid w:val="00F54BC5"/>
    <w:rsid w:val="00F54C76"/>
    <w:rsid w:val="00F63FF7"/>
    <w:rsid w:val="00F70558"/>
    <w:rsid w:val="00F73D8F"/>
    <w:rsid w:val="00F803A9"/>
    <w:rsid w:val="00F8386F"/>
    <w:rsid w:val="00F85039"/>
    <w:rsid w:val="00F8572E"/>
    <w:rsid w:val="00F866AA"/>
    <w:rsid w:val="00F86A3B"/>
    <w:rsid w:val="00F911E8"/>
    <w:rsid w:val="00F9163A"/>
    <w:rsid w:val="00F9199C"/>
    <w:rsid w:val="00F96A9A"/>
    <w:rsid w:val="00F96B09"/>
    <w:rsid w:val="00FA09A8"/>
    <w:rsid w:val="00FA10D2"/>
    <w:rsid w:val="00FB1539"/>
    <w:rsid w:val="00FD12E4"/>
    <w:rsid w:val="00FD688F"/>
    <w:rsid w:val="00FE0AAA"/>
    <w:rsid w:val="00FE53D9"/>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3BA4C"/>
  <w15:chartTrackingRefBased/>
  <w15:docId w15:val="{AB4C57B5-6864-4C0F-BEDE-A7641F8A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pPr>
      <w:keepNext/>
      <w:jc w:val="center"/>
      <w:outlineLvl w:val="2"/>
    </w:pPr>
    <w:rPr>
      <w:rFonts w:ascii="Arial" w:hAnsi="Arial"/>
      <w:b/>
      <w:color w:val="FF0000"/>
      <w:sz w:val="36"/>
      <w:lang w:val="fr-FR"/>
    </w:rPr>
  </w:style>
  <w:style w:type="paragraph" w:styleId="Heading4">
    <w:name w:val="heading 4"/>
    <w:basedOn w:val="Normal"/>
    <w:next w:val="Normal"/>
    <w:qFormat/>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semiHidden/>
    <w:rsid w:val="0028152C"/>
    <w:pPr>
      <w:tabs>
        <w:tab w:val="right" w:leader="dot" w:pos="8641"/>
      </w:tabs>
      <w:spacing w:before="240" w:after="120"/>
      <w:ind w:right="720"/>
      <w:jc w:val="both"/>
    </w:pPr>
    <w:rPr>
      <w:caps/>
      <w:snapToGrid/>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uiPriority w:val="99"/>
    <w:rsid w:val="004842DD"/>
    <w:rPr>
      <w:sz w:val="16"/>
      <w:szCs w:val="16"/>
    </w:rPr>
  </w:style>
  <w:style w:type="paragraph" w:styleId="CommentText">
    <w:name w:val="annotation text"/>
    <w:basedOn w:val="Normal"/>
    <w:link w:val="CommentTextChar"/>
    <w:uiPriority w:val="99"/>
    <w:rsid w:val="004842DD"/>
    <w:rPr>
      <w:sz w:val="20"/>
    </w:rPr>
  </w:style>
  <w:style w:type="paragraph" w:styleId="CommentSubject">
    <w:name w:val="annotation subject"/>
    <w:basedOn w:val="CommentText"/>
    <w:next w:val="CommentText"/>
    <w:semiHidden/>
    <w:rsid w:val="004842DD"/>
    <w:rPr>
      <w:b/>
      <w:bCs/>
    </w:rPr>
  </w:style>
  <w:style w:type="character" w:customStyle="1" w:styleId="TitleChar">
    <w:name w:val="Title Char"/>
    <w:link w:val="Title"/>
    <w:locked/>
    <w:rsid w:val="00553F9E"/>
    <w:rPr>
      <w:rFonts w:ascii="Arial" w:hAnsi="Arial"/>
      <w:b/>
      <w:snapToGrid w:val="0"/>
      <w:sz w:val="28"/>
      <w:lang w:val="fr-BE" w:eastAsia="en-US" w:bidi="ar-SA"/>
    </w:rPr>
  </w:style>
  <w:style w:type="paragraph" w:styleId="ListNumber">
    <w:name w:val="List Number"/>
    <w:basedOn w:val="Normal"/>
    <w:rsid w:val="0028152C"/>
    <w:pPr>
      <w:numPr>
        <w:numId w:val="20"/>
      </w:numPr>
      <w:spacing w:after="240"/>
      <w:jc w:val="both"/>
    </w:pPr>
    <w:rPr>
      <w:snapToGrid/>
    </w:rPr>
  </w:style>
  <w:style w:type="paragraph" w:customStyle="1" w:styleId="ListNumberLevel2">
    <w:name w:val="List Number (Level 2)"/>
    <w:basedOn w:val="Normal"/>
    <w:rsid w:val="0028152C"/>
    <w:pPr>
      <w:numPr>
        <w:ilvl w:val="1"/>
        <w:numId w:val="20"/>
      </w:numPr>
      <w:spacing w:after="240"/>
      <w:jc w:val="both"/>
    </w:pPr>
    <w:rPr>
      <w:snapToGrid/>
    </w:rPr>
  </w:style>
  <w:style w:type="paragraph" w:customStyle="1" w:styleId="ListNumberLevel3">
    <w:name w:val="List Number (Level 3)"/>
    <w:basedOn w:val="Normal"/>
    <w:rsid w:val="0028152C"/>
    <w:pPr>
      <w:numPr>
        <w:ilvl w:val="2"/>
        <w:numId w:val="20"/>
      </w:numPr>
      <w:spacing w:after="240"/>
      <w:jc w:val="both"/>
    </w:pPr>
    <w:rPr>
      <w:snapToGrid/>
    </w:rPr>
  </w:style>
  <w:style w:type="paragraph" w:customStyle="1" w:styleId="ListNumberLevel4">
    <w:name w:val="List Number (Level 4)"/>
    <w:basedOn w:val="Normal"/>
    <w:rsid w:val="0028152C"/>
    <w:pPr>
      <w:numPr>
        <w:ilvl w:val="3"/>
        <w:numId w:val="20"/>
      </w:numPr>
      <w:spacing w:after="240"/>
      <w:jc w:val="both"/>
    </w:pPr>
    <w:rPr>
      <w:snapToGrid/>
    </w:rPr>
  </w:style>
  <w:style w:type="character" w:customStyle="1" w:styleId="FooterChar">
    <w:name w:val="Footer Char"/>
    <w:link w:val="Footer"/>
    <w:rsid w:val="00745CC9"/>
    <w:rPr>
      <w:snapToGrid w:val="0"/>
      <w:sz w:val="24"/>
      <w:lang w:eastAsia="en-US"/>
    </w:rPr>
  </w:style>
  <w:style w:type="character" w:customStyle="1" w:styleId="CommentTextChar">
    <w:name w:val="Comment Text Char"/>
    <w:link w:val="CommentText"/>
    <w:uiPriority w:val="99"/>
    <w:rsid w:val="00C261B3"/>
    <w:rPr>
      <w:snapToGrid w:val="0"/>
      <w:lang w:eastAsia="en-US"/>
    </w:rPr>
  </w:style>
  <w:style w:type="character" w:customStyle="1" w:styleId="hps">
    <w:name w:val="hps"/>
    <w:rsid w:val="00821569"/>
  </w:style>
  <w:style w:type="paragraph" w:styleId="ListParagraph">
    <w:name w:val="List Paragraph"/>
    <w:basedOn w:val="Normal"/>
    <w:uiPriority w:val="34"/>
    <w:qFormat/>
    <w:rsid w:val="00EC36A1"/>
    <w:pPr>
      <w:ind w:left="720"/>
    </w:pPr>
    <w:rPr>
      <w:rFonts w:ascii="Calibri" w:hAnsi="Calibri"/>
      <w:noProof/>
      <w:snapToGrid/>
      <w:sz w:val="22"/>
      <w:szCs w:val="22"/>
      <w:lang w:val="fr-BE"/>
    </w:rPr>
  </w:style>
  <w:style w:type="paragraph" w:styleId="Revision">
    <w:name w:val="Revision"/>
    <w:hidden/>
    <w:uiPriority w:val="99"/>
    <w:semiHidden/>
    <w:rsid w:val="00F02160"/>
    <w:rPr>
      <w:snapToGrid w:val="0"/>
      <w:sz w:val="24"/>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5C0F07"/>
    <w:rPr>
      <w:snapToGrid w:val="0"/>
      <w:lang w:eastAsia="en-US"/>
    </w:rPr>
  </w:style>
  <w:style w:type="paragraph" w:customStyle="1" w:styleId="Contact">
    <w:name w:val="Contact"/>
    <w:basedOn w:val="Normal"/>
    <w:next w:val="Normal"/>
    <w:rsid w:val="0028152C"/>
    <w:pPr>
      <w:spacing w:after="480"/>
      <w:ind w:left="567" w:hanging="567"/>
    </w:pPr>
    <w:rPr>
      <w:snapToGrid/>
    </w:rPr>
  </w:style>
  <w:style w:type="paragraph" w:styleId="ListBullet">
    <w:name w:val="List Bullet"/>
    <w:basedOn w:val="Normal"/>
    <w:rsid w:val="0028152C"/>
    <w:pPr>
      <w:numPr>
        <w:numId w:val="10"/>
      </w:numPr>
      <w:spacing w:after="240"/>
      <w:jc w:val="both"/>
    </w:pPr>
    <w:rPr>
      <w:snapToGrid/>
    </w:rPr>
  </w:style>
  <w:style w:type="paragraph" w:customStyle="1" w:styleId="ListBullet1">
    <w:name w:val="List Bullet 1"/>
    <w:basedOn w:val="Text1"/>
    <w:rsid w:val="0028152C"/>
    <w:pPr>
      <w:numPr>
        <w:numId w:val="11"/>
      </w:numPr>
      <w:spacing w:before="0" w:after="240"/>
    </w:pPr>
    <w:rPr>
      <w:snapToGrid/>
    </w:rPr>
  </w:style>
  <w:style w:type="paragraph" w:styleId="ListBullet2">
    <w:name w:val="List Bullet 2"/>
    <w:basedOn w:val="Text2"/>
    <w:rsid w:val="0028152C"/>
    <w:pPr>
      <w:numPr>
        <w:numId w:val="12"/>
      </w:numPr>
      <w:tabs>
        <w:tab w:val="clear" w:pos="2160"/>
      </w:tabs>
    </w:pPr>
  </w:style>
  <w:style w:type="paragraph" w:styleId="ListBullet3">
    <w:name w:val="List Bullet 3"/>
    <w:basedOn w:val="Normal"/>
    <w:rsid w:val="0028152C"/>
    <w:pPr>
      <w:numPr>
        <w:numId w:val="13"/>
      </w:numPr>
      <w:spacing w:after="240"/>
      <w:jc w:val="both"/>
    </w:pPr>
    <w:rPr>
      <w:snapToGrid/>
    </w:rPr>
  </w:style>
  <w:style w:type="paragraph" w:styleId="ListBullet4">
    <w:name w:val="List Bullet 4"/>
    <w:basedOn w:val="Normal"/>
    <w:rsid w:val="0028152C"/>
    <w:pPr>
      <w:numPr>
        <w:numId w:val="14"/>
      </w:numPr>
      <w:spacing w:after="240"/>
      <w:jc w:val="both"/>
    </w:pPr>
    <w:rPr>
      <w:snapToGrid/>
    </w:rPr>
  </w:style>
  <w:style w:type="paragraph" w:customStyle="1" w:styleId="ListDash">
    <w:name w:val="List Dash"/>
    <w:basedOn w:val="Normal"/>
    <w:rsid w:val="0028152C"/>
    <w:pPr>
      <w:numPr>
        <w:numId w:val="15"/>
      </w:numPr>
      <w:spacing w:after="240"/>
      <w:jc w:val="both"/>
    </w:pPr>
    <w:rPr>
      <w:snapToGrid/>
    </w:rPr>
  </w:style>
  <w:style w:type="paragraph" w:customStyle="1" w:styleId="ListDash1">
    <w:name w:val="List Dash 1"/>
    <w:basedOn w:val="Text1"/>
    <w:rsid w:val="0028152C"/>
    <w:pPr>
      <w:numPr>
        <w:numId w:val="16"/>
      </w:numPr>
      <w:spacing w:before="0" w:after="240"/>
    </w:pPr>
    <w:rPr>
      <w:snapToGrid/>
    </w:rPr>
  </w:style>
  <w:style w:type="paragraph" w:customStyle="1" w:styleId="ListDash2">
    <w:name w:val="List Dash 2"/>
    <w:basedOn w:val="Text2"/>
    <w:rsid w:val="0028152C"/>
    <w:pPr>
      <w:numPr>
        <w:numId w:val="17"/>
      </w:numPr>
      <w:tabs>
        <w:tab w:val="clear" w:pos="2160"/>
      </w:tabs>
    </w:pPr>
  </w:style>
  <w:style w:type="paragraph" w:customStyle="1" w:styleId="ListDash3">
    <w:name w:val="List Dash 3"/>
    <w:basedOn w:val="Normal"/>
    <w:rsid w:val="0028152C"/>
    <w:pPr>
      <w:numPr>
        <w:numId w:val="18"/>
      </w:numPr>
      <w:spacing w:after="240"/>
      <w:jc w:val="both"/>
    </w:pPr>
    <w:rPr>
      <w:snapToGrid/>
    </w:rPr>
  </w:style>
  <w:style w:type="paragraph" w:customStyle="1" w:styleId="ListDash4">
    <w:name w:val="List Dash 4"/>
    <w:basedOn w:val="Normal"/>
    <w:rsid w:val="0028152C"/>
    <w:pPr>
      <w:numPr>
        <w:numId w:val="19"/>
      </w:numPr>
      <w:spacing w:after="240"/>
      <w:jc w:val="both"/>
    </w:pPr>
    <w:rPr>
      <w:snapToGrid/>
    </w:rPr>
  </w:style>
  <w:style w:type="paragraph" w:customStyle="1" w:styleId="ListNumber1">
    <w:name w:val="List Number 1"/>
    <w:basedOn w:val="Text1"/>
    <w:rsid w:val="0028152C"/>
    <w:pPr>
      <w:numPr>
        <w:numId w:val="21"/>
      </w:numPr>
      <w:spacing w:before="0" w:after="240"/>
    </w:pPr>
    <w:rPr>
      <w:snapToGrid/>
    </w:rPr>
  </w:style>
  <w:style w:type="paragraph" w:styleId="ListNumber2">
    <w:name w:val="List Number 2"/>
    <w:basedOn w:val="Text2"/>
    <w:rsid w:val="0028152C"/>
    <w:pPr>
      <w:numPr>
        <w:numId w:val="22"/>
      </w:numPr>
      <w:tabs>
        <w:tab w:val="clear" w:pos="2160"/>
      </w:tabs>
    </w:pPr>
  </w:style>
  <w:style w:type="paragraph" w:styleId="ListNumber3">
    <w:name w:val="List Number 3"/>
    <w:basedOn w:val="Normal"/>
    <w:rsid w:val="0028152C"/>
    <w:pPr>
      <w:numPr>
        <w:numId w:val="23"/>
      </w:numPr>
      <w:spacing w:after="240"/>
      <w:jc w:val="both"/>
    </w:pPr>
    <w:rPr>
      <w:snapToGrid/>
    </w:rPr>
  </w:style>
  <w:style w:type="paragraph" w:styleId="ListNumber4">
    <w:name w:val="List Number 4"/>
    <w:basedOn w:val="Normal"/>
    <w:rsid w:val="0028152C"/>
    <w:pPr>
      <w:numPr>
        <w:numId w:val="24"/>
      </w:numPr>
      <w:spacing w:after="240"/>
      <w:jc w:val="both"/>
    </w:pPr>
    <w:rPr>
      <w:snapToGrid/>
    </w:rPr>
  </w:style>
  <w:style w:type="paragraph" w:customStyle="1" w:styleId="ListNumber1Level2">
    <w:name w:val="List Number 1 (Level 2)"/>
    <w:basedOn w:val="Text1"/>
    <w:rsid w:val="0028152C"/>
    <w:pPr>
      <w:numPr>
        <w:ilvl w:val="1"/>
        <w:numId w:val="21"/>
      </w:numPr>
      <w:spacing w:before="0" w:after="240"/>
    </w:pPr>
    <w:rPr>
      <w:snapToGrid/>
    </w:rPr>
  </w:style>
  <w:style w:type="paragraph" w:customStyle="1" w:styleId="ListNumber2Level2">
    <w:name w:val="List Number 2 (Level 2)"/>
    <w:basedOn w:val="Text2"/>
    <w:rsid w:val="0028152C"/>
    <w:pPr>
      <w:numPr>
        <w:ilvl w:val="1"/>
        <w:numId w:val="22"/>
      </w:numPr>
      <w:tabs>
        <w:tab w:val="clear" w:pos="2160"/>
      </w:tabs>
    </w:pPr>
  </w:style>
  <w:style w:type="paragraph" w:customStyle="1" w:styleId="ListNumber3Level2">
    <w:name w:val="List Number 3 (Level 2)"/>
    <w:basedOn w:val="Normal"/>
    <w:rsid w:val="0028152C"/>
    <w:pPr>
      <w:numPr>
        <w:ilvl w:val="1"/>
        <w:numId w:val="23"/>
      </w:numPr>
      <w:spacing w:after="240"/>
      <w:jc w:val="both"/>
    </w:pPr>
    <w:rPr>
      <w:snapToGrid/>
    </w:rPr>
  </w:style>
  <w:style w:type="paragraph" w:customStyle="1" w:styleId="ListNumber4Level2">
    <w:name w:val="List Number 4 (Level 2)"/>
    <w:basedOn w:val="Normal"/>
    <w:rsid w:val="0028152C"/>
    <w:pPr>
      <w:numPr>
        <w:ilvl w:val="1"/>
        <w:numId w:val="24"/>
      </w:numPr>
      <w:spacing w:after="240"/>
      <w:jc w:val="both"/>
    </w:pPr>
    <w:rPr>
      <w:snapToGrid/>
    </w:rPr>
  </w:style>
  <w:style w:type="paragraph" w:customStyle="1" w:styleId="ListNumber1Level3">
    <w:name w:val="List Number 1 (Level 3)"/>
    <w:basedOn w:val="Text1"/>
    <w:rsid w:val="0028152C"/>
    <w:pPr>
      <w:numPr>
        <w:ilvl w:val="2"/>
        <w:numId w:val="21"/>
      </w:numPr>
      <w:spacing w:before="0" w:after="240"/>
    </w:pPr>
    <w:rPr>
      <w:snapToGrid/>
    </w:rPr>
  </w:style>
  <w:style w:type="paragraph" w:customStyle="1" w:styleId="ListNumber2Level3">
    <w:name w:val="List Number 2 (Level 3)"/>
    <w:basedOn w:val="Text2"/>
    <w:rsid w:val="0028152C"/>
    <w:pPr>
      <w:numPr>
        <w:ilvl w:val="2"/>
        <w:numId w:val="22"/>
      </w:numPr>
      <w:tabs>
        <w:tab w:val="clear" w:pos="2160"/>
      </w:tabs>
    </w:pPr>
  </w:style>
  <w:style w:type="paragraph" w:customStyle="1" w:styleId="ListNumber3Level3">
    <w:name w:val="List Number 3 (Level 3)"/>
    <w:basedOn w:val="Normal"/>
    <w:rsid w:val="0028152C"/>
    <w:pPr>
      <w:numPr>
        <w:ilvl w:val="2"/>
        <w:numId w:val="23"/>
      </w:numPr>
      <w:spacing w:after="240"/>
      <w:jc w:val="both"/>
    </w:pPr>
    <w:rPr>
      <w:snapToGrid/>
    </w:rPr>
  </w:style>
  <w:style w:type="paragraph" w:customStyle="1" w:styleId="ListNumber4Level3">
    <w:name w:val="List Number 4 (Level 3)"/>
    <w:basedOn w:val="Normal"/>
    <w:rsid w:val="0028152C"/>
    <w:pPr>
      <w:numPr>
        <w:ilvl w:val="2"/>
        <w:numId w:val="24"/>
      </w:numPr>
      <w:spacing w:after="240"/>
      <w:jc w:val="both"/>
    </w:pPr>
    <w:rPr>
      <w:snapToGrid/>
    </w:rPr>
  </w:style>
  <w:style w:type="paragraph" w:customStyle="1" w:styleId="ListNumber1Level4">
    <w:name w:val="List Number 1 (Level 4)"/>
    <w:basedOn w:val="Text1"/>
    <w:rsid w:val="0028152C"/>
    <w:pPr>
      <w:numPr>
        <w:ilvl w:val="3"/>
        <w:numId w:val="21"/>
      </w:numPr>
      <w:spacing w:before="0" w:after="240"/>
    </w:pPr>
    <w:rPr>
      <w:snapToGrid/>
    </w:rPr>
  </w:style>
  <w:style w:type="paragraph" w:customStyle="1" w:styleId="ListNumber2Level4">
    <w:name w:val="List Number 2 (Level 4)"/>
    <w:basedOn w:val="Text2"/>
    <w:rsid w:val="0028152C"/>
    <w:pPr>
      <w:numPr>
        <w:ilvl w:val="3"/>
        <w:numId w:val="22"/>
      </w:numPr>
      <w:tabs>
        <w:tab w:val="clear" w:pos="2160"/>
      </w:tabs>
    </w:pPr>
  </w:style>
  <w:style w:type="paragraph" w:customStyle="1" w:styleId="ListNumber3Level4">
    <w:name w:val="List Number 3 (Level 4)"/>
    <w:basedOn w:val="Normal"/>
    <w:rsid w:val="0028152C"/>
    <w:pPr>
      <w:numPr>
        <w:ilvl w:val="3"/>
        <w:numId w:val="23"/>
      </w:numPr>
      <w:spacing w:after="240"/>
      <w:jc w:val="both"/>
    </w:pPr>
    <w:rPr>
      <w:snapToGrid/>
    </w:rPr>
  </w:style>
  <w:style w:type="paragraph" w:customStyle="1" w:styleId="ListNumber4Level4">
    <w:name w:val="List Number 4 (Level 4)"/>
    <w:basedOn w:val="Normal"/>
    <w:rsid w:val="0028152C"/>
    <w:pPr>
      <w:numPr>
        <w:ilvl w:val="3"/>
        <w:numId w:val="24"/>
      </w:numPr>
      <w:spacing w:after="240"/>
      <w:jc w:val="both"/>
    </w:pPr>
    <w:rPr>
      <w:snapToGrid/>
    </w:rPr>
  </w:style>
  <w:style w:type="paragraph" w:styleId="TOCHeading">
    <w:name w:val="TOC Heading"/>
    <w:basedOn w:val="Normal"/>
    <w:next w:val="Normal"/>
    <w:qFormat/>
    <w:rsid w:val="0028152C"/>
    <w:pPr>
      <w:keepNext/>
      <w:spacing w:before="240" w:after="240"/>
      <w:jc w:val="center"/>
    </w:pPr>
    <w:rPr>
      <w:b/>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2052">
      <w:bodyDiv w:val="1"/>
      <w:marLeft w:val="0"/>
      <w:marRight w:val="0"/>
      <w:marTop w:val="0"/>
      <w:marBottom w:val="0"/>
      <w:divBdr>
        <w:top w:val="none" w:sz="0" w:space="0" w:color="auto"/>
        <w:left w:val="none" w:sz="0" w:space="0" w:color="auto"/>
        <w:bottom w:val="none" w:sz="0" w:space="0" w:color="auto"/>
        <w:right w:val="none" w:sz="0" w:space="0" w:color="auto"/>
      </w:divBdr>
    </w:div>
    <w:div w:id="477966153">
      <w:bodyDiv w:val="1"/>
      <w:marLeft w:val="0"/>
      <w:marRight w:val="0"/>
      <w:marTop w:val="0"/>
      <w:marBottom w:val="0"/>
      <w:divBdr>
        <w:top w:val="none" w:sz="0" w:space="0" w:color="auto"/>
        <w:left w:val="none" w:sz="0" w:space="0" w:color="auto"/>
        <w:bottom w:val="none" w:sz="0" w:space="0" w:color="auto"/>
        <w:right w:val="none" w:sz="0" w:space="0" w:color="auto"/>
      </w:divBdr>
    </w:div>
    <w:div w:id="708535899">
      <w:bodyDiv w:val="1"/>
      <w:marLeft w:val="0"/>
      <w:marRight w:val="0"/>
      <w:marTop w:val="0"/>
      <w:marBottom w:val="0"/>
      <w:divBdr>
        <w:top w:val="none" w:sz="0" w:space="0" w:color="auto"/>
        <w:left w:val="none" w:sz="0" w:space="0" w:color="auto"/>
        <w:bottom w:val="none" w:sz="0" w:space="0" w:color="auto"/>
        <w:right w:val="none" w:sz="0" w:space="0" w:color="auto"/>
      </w:divBdr>
    </w:div>
    <w:div w:id="792409337">
      <w:bodyDiv w:val="1"/>
      <w:marLeft w:val="0"/>
      <w:marRight w:val="0"/>
      <w:marTop w:val="0"/>
      <w:marBottom w:val="0"/>
      <w:divBdr>
        <w:top w:val="none" w:sz="0" w:space="0" w:color="auto"/>
        <w:left w:val="none" w:sz="0" w:space="0" w:color="auto"/>
        <w:bottom w:val="none" w:sz="0" w:space="0" w:color="auto"/>
        <w:right w:val="none" w:sz="0" w:space="0" w:color="auto"/>
      </w:divBdr>
    </w:div>
    <w:div w:id="1087460744">
      <w:bodyDiv w:val="1"/>
      <w:marLeft w:val="0"/>
      <w:marRight w:val="0"/>
      <w:marTop w:val="0"/>
      <w:marBottom w:val="0"/>
      <w:divBdr>
        <w:top w:val="none" w:sz="0" w:space="0" w:color="auto"/>
        <w:left w:val="none" w:sz="0" w:space="0" w:color="auto"/>
        <w:bottom w:val="none" w:sz="0" w:space="0" w:color="auto"/>
        <w:right w:val="none" w:sz="0" w:space="0" w:color="auto"/>
      </w:divBdr>
    </w:div>
    <w:div w:id="1116022364">
      <w:bodyDiv w:val="1"/>
      <w:marLeft w:val="0"/>
      <w:marRight w:val="0"/>
      <w:marTop w:val="0"/>
      <w:marBottom w:val="0"/>
      <w:divBdr>
        <w:top w:val="none" w:sz="0" w:space="0" w:color="auto"/>
        <w:left w:val="none" w:sz="0" w:space="0" w:color="auto"/>
        <w:bottom w:val="none" w:sz="0" w:space="0" w:color="auto"/>
        <w:right w:val="none" w:sz="0" w:space="0" w:color="auto"/>
      </w:divBdr>
    </w:div>
    <w:div w:id="1363439658">
      <w:bodyDiv w:val="1"/>
      <w:marLeft w:val="0"/>
      <w:marRight w:val="0"/>
      <w:marTop w:val="0"/>
      <w:marBottom w:val="0"/>
      <w:divBdr>
        <w:top w:val="none" w:sz="0" w:space="0" w:color="auto"/>
        <w:left w:val="none" w:sz="0" w:space="0" w:color="auto"/>
        <w:bottom w:val="none" w:sz="0" w:space="0" w:color="auto"/>
        <w:right w:val="none" w:sz="0" w:space="0" w:color="auto"/>
      </w:divBdr>
    </w:div>
    <w:div w:id="1595480421">
      <w:bodyDiv w:val="1"/>
      <w:marLeft w:val="0"/>
      <w:marRight w:val="0"/>
      <w:marTop w:val="0"/>
      <w:marBottom w:val="0"/>
      <w:divBdr>
        <w:top w:val="none" w:sz="0" w:space="0" w:color="auto"/>
        <w:left w:val="none" w:sz="0" w:space="0" w:color="auto"/>
        <w:bottom w:val="none" w:sz="0" w:space="0" w:color="auto"/>
        <w:right w:val="none" w:sz="0" w:space="0" w:color="auto"/>
      </w:divBdr>
    </w:div>
    <w:div w:id="1701852686">
      <w:bodyDiv w:val="1"/>
      <w:marLeft w:val="0"/>
      <w:marRight w:val="0"/>
      <w:marTop w:val="0"/>
      <w:marBottom w:val="0"/>
      <w:divBdr>
        <w:top w:val="none" w:sz="0" w:space="0" w:color="auto"/>
        <w:left w:val="none" w:sz="0" w:space="0" w:color="auto"/>
        <w:bottom w:val="none" w:sz="0" w:space="0" w:color="auto"/>
        <w:right w:val="none" w:sz="0" w:space="0" w:color="auto"/>
      </w:divBdr>
    </w:div>
    <w:div w:id="1830486484">
      <w:bodyDiv w:val="1"/>
      <w:marLeft w:val="0"/>
      <w:marRight w:val="0"/>
      <w:marTop w:val="0"/>
      <w:marBottom w:val="0"/>
      <w:divBdr>
        <w:top w:val="none" w:sz="0" w:space="0" w:color="auto"/>
        <w:left w:val="none" w:sz="0" w:space="0" w:color="auto"/>
        <w:bottom w:val="none" w:sz="0" w:space="0" w:color="auto"/>
        <w:right w:val="none" w:sz="0" w:space="0" w:color="auto"/>
      </w:divBdr>
    </w:div>
    <w:div w:id="1989361558">
      <w:bodyDiv w:val="1"/>
      <w:marLeft w:val="0"/>
      <w:marRight w:val="0"/>
      <w:marTop w:val="0"/>
      <w:marBottom w:val="0"/>
      <w:divBdr>
        <w:top w:val="none" w:sz="0" w:space="0" w:color="auto"/>
        <w:left w:val="none" w:sz="0" w:space="0" w:color="auto"/>
        <w:bottom w:val="none" w:sz="0" w:space="0" w:color="auto"/>
        <w:right w:val="none" w:sz="0" w:space="0" w:color="auto"/>
      </w:divBdr>
    </w:div>
    <w:div w:id="2053579844">
      <w:bodyDiv w:val="1"/>
      <w:marLeft w:val="0"/>
      <w:marRight w:val="0"/>
      <w:marTop w:val="0"/>
      <w:marBottom w:val="0"/>
      <w:divBdr>
        <w:top w:val="none" w:sz="0" w:space="0" w:color="auto"/>
        <w:left w:val="none" w:sz="0" w:space="0" w:color="auto"/>
        <w:bottom w:val="none" w:sz="0" w:space="0" w:color="auto"/>
        <w:right w:val="none" w:sz="0" w:space="0" w:color="auto"/>
      </w:divBdr>
    </w:div>
    <w:div w:id="2064253721">
      <w:bodyDiv w:val="1"/>
      <w:marLeft w:val="0"/>
      <w:marRight w:val="0"/>
      <w:marTop w:val="0"/>
      <w:marBottom w:val="0"/>
      <w:divBdr>
        <w:top w:val="none" w:sz="0" w:space="0" w:color="auto"/>
        <w:left w:val="none" w:sz="0" w:space="0" w:color="auto"/>
        <w:bottom w:val="none" w:sz="0" w:space="0" w:color="auto"/>
        <w:right w:val="none" w:sz="0" w:space="0" w:color="auto"/>
      </w:divBdr>
    </w:div>
    <w:div w:id="2135053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mailto:info@bashkiaberat.gov.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65A2-E543-4749-B509-22E5CC1E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Windows User</cp:lastModifiedBy>
  <cp:revision>2</cp:revision>
  <cp:lastPrinted>2014-02-12T13:59:00Z</cp:lastPrinted>
  <dcterms:created xsi:type="dcterms:W3CDTF">2021-07-13T07:48:00Z</dcterms:created>
  <dcterms:modified xsi:type="dcterms:W3CDTF">2021-07-13T07:48:00Z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ies>
</file>