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B7" w:rsidRPr="0036136C" w:rsidRDefault="00DF3DB7" w:rsidP="00DF3DB7">
      <w:pPr>
        <w:jc w:val="center"/>
        <w:rPr>
          <w:b/>
          <w:smallCaps/>
          <w:sz w:val="28"/>
          <w:szCs w:val="28"/>
        </w:rPr>
      </w:pPr>
      <w:r w:rsidRPr="0036136C">
        <w:rPr>
          <w:b/>
          <w:smallCaps/>
          <w:sz w:val="28"/>
          <w:szCs w:val="28"/>
        </w:rPr>
        <w:t>DRAFT CONTRACT</w:t>
      </w:r>
    </w:p>
    <w:p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rsidR="00E75AAC" w:rsidRPr="0036136C" w:rsidRDefault="0077786E">
      <w:pPr>
        <w:jc w:val="center"/>
        <w:rPr>
          <w:b/>
          <w:smallCaps/>
          <w:sz w:val="28"/>
          <w:szCs w:val="28"/>
        </w:rPr>
      </w:pPr>
      <w:r>
        <w:rPr>
          <w:b/>
          <w:smallCaps/>
          <w:sz w:val="28"/>
          <w:szCs w:val="28"/>
        </w:rPr>
        <w:t>No</w:t>
      </w:r>
      <w:r w:rsidR="00E75AAC" w:rsidRPr="0036136C">
        <w:rPr>
          <w:b/>
          <w:smallCaps/>
          <w:sz w:val="28"/>
          <w:szCs w:val="28"/>
        </w:rPr>
        <w:t xml:space="preserve"> </w:t>
      </w:r>
      <w:r w:rsidR="00E75AAC" w:rsidRPr="0036136C">
        <w:rPr>
          <w:sz w:val="28"/>
          <w:szCs w:val="28"/>
        </w:rPr>
        <w:t>&lt;</w:t>
      </w:r>
      <w:r w:rsidR="00E75AAC" w:rsidRPr="00104095">
        <w:rPr>
          <w:sz w:val="28"/>
          <w:szCs w:val="28"/>
          <w:highlight w:val="yellow"/>
        </w:rPr>
        <w:t>Contract number</w:t>
      </w:r>
      <w:r w:rsidR="00E75AAC" w:rsidRPr="0036136C">
        <w:rPr>
          <w:sz w:val="28"/>
          <w:szCs w:val="28"/>
        </w:rPr>
        <w:t>&gt;</w:t>
      </w:r>
    </w:p>
    <w:p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B858B3" w:rsidRPr="0036136C">
        <w:rPr>
          <w:b/>
          <w:smallCaps/>
          <w:sz w:val="28"/>
          <w:szCs w:val="28"/>
        </w:rPr>
        <w:t>[</w:t>
      </w:r>
      <w:r w:rsidR="0077786E" w:rsidRPr="00304549">
        <w:rPr>
          <w:b/>
          <w:smallCaps/>
          <w:sz w:val="28"/>
          <w:szCs w:val="28"/>
          <w:highlight w:val="lightGray"/>
        </w:rPr>
        <w:t>g</w:t>
      </w:r>
      <w:r w:rsidRPr="00304549">
        <w:rPr>
          <w:b/>
          <w:smallCaps/>
          <w:sz w:val="28"/>
          <w:szCs w:val="28"/>
          <w:highlight w:val="lightGray"/>
        </w:rPr>
        <w:t xml:space="preserve">eneral </w:t>
      </w:r>
      <w:r w:rsidR="0077786E" w:rsidRPr="00304549">
        <w:rPr>
          <w:b/>
          <w:smallCaps/>
          <w:sz w:val="28"/>
          <w:szCs w:val="28"/>
          <w:highlight w:val="lightGray"/>
        </w:rPr>
        <w:t>b</w:t>
      </w:r>
      <w:r w:rsidRPr="00304549">
        <w:rPr>
          <w:b/>
          <w:smallCaps/>
          <w:sz w:val="28"/>
          <w:szCs w:val="28"/>
          <w:highlight w:val="lightGray"/>
        </w:rPr>
        <w:t>udget</w:t>
      </w:r>
      <w:r w:rsidR="0077786E" w:rsidRPr="00304549">
        <w:rPr>
          <w:b/>
          <w:smallCaps/>
          <w:sz w:val="28"/>
          <w:szCs w:val="28"/>
          <w:highlight w:val="lightGray"/>
        </w:rPr>
        <w:t xml:space="preserve"> of the Union</w:t>
      </w:r>
      <w:r w:rsidR="00F7477B">
        <w:rPr>
          <w:b/>
          <w:smallCaps/>
          <w:sz w:val="28"/>
          <w:szCs w:val="28"/>
        </w:rPr>
        <w:t>] [</w:t>
      </w:r>
      <w:r w:rsidR="00221C38" w:rsidRPr="00304549">
        <w:rPr>
          <w:b/>
          <w:smallCaps/>
          <w:sz w:val="28"/>
          <w:szCs w:val="28"/>
          <w:highlight w:val="lightGray"/>
        </w:rPr>
        <w:t>EDF</w:t>
      </w:r>
      <w:r w:rsidR="00221C38" w:rsidRPr="0036136C">
        <w:rPr>
          <w:b/>
          <w:smallCaps/>
          <w:sz w:val="28"/>
          <w:szCs w:val="28"/>
        </w:rPr>
        <w:t>]</w:t>
      </w:r>
    </w:p>
    <w:p w:rsidR="00DF3DB7" w:rsidRDefault="000929D5">
      <w:pPr>
        <w:spacing w:after="120"/>
        <w:rPr>
          <w:sz w:val="22"/>
          <w:szCs w:val="22"/>
        </w:rPr>
      </w:pPr>
      <w:r>
        <w:rPr>
          <w:sz w:val="22"/>
          <w:szCs w:val="22"/>
        </w:rPr>
        <w:t>Bashkia Berat</w:t>
      </w:r>
    </w:p>
    <w:p w:rsidR="000929D5" w:rsidRPr="0036136C" w:rsidRDefault="000929D5">
      <w:pPr>
        <w:spacing w:after="120"/>
        <w:rPr>
          <w:sz w:val="22"/>
          <w:szCs w:val="22"/>
        </w:rPr>
      </w:pPr>
      <w:r>
        <w:rPr>
          <w:sz w:val="22"/>
          <w:szCs w:val="22"/>
        </w:rPr>
        <w:t>Bulevardi Republika</w:t>
      </w:r>
    </w:p>
    <w:p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rsidR="00661D04" w:rsidRPr="0036136C" w:rsidRDefault="009642E7" w:rsidP="00AA56AE">
      <w:pPr>
        <w:spacing w:after="120"/>
        <w:jc w:val="right"/>
        <w:rPr>
          <w:sz w:val="22"/>
          <w:szCs w:val="22"/>
        </w:rPr>
      </w:pPr>
      <w:r w:rsidRPr="0036136C">
        <w:rPr>
          <w:sz w:val="22"/>
          <w:szCs w:val="22"/>
        </w:rPr>
        <w:t>of the one part,</w:t>
      </w:r>
    </w:p>
    <w:p w:rsidR="009642E7" w:rsidRPr="0036136C" w:rsidRDefault="009642E7">
      <w:pPr>
        <w:spacing w:after="120"/>
        <w:rPr>
          <w:sz w:val="22"/>
          <w:szCs w:val="22"/>
        </w:rPr>
      </w:pPr>
      <w:r w:rsidRPr="0036136C">
        <w:rPr>
          <w:sz w:val="22"/>
          <w:szCs w:val="22"/>
        </w:rPr>
        <w:t>and</w:t>
      </w:r>
    </w:p>
    <w:p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EA24C0" w:rsidRPr="00104095">
        <w:rPr>
          <w:color w:val="00FF00"/>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 xml:space="preserve">&gt; </w:t>
      </w:r>
    </w:p>
    <w:p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r w:rsidR="00DB3187" w:rsidRPr="0036136C">
        <w:rPr>
          <w:sz w:val="22"/>
          <w:szCs w:val="22"/>
        </w:rPr>
        <w:t xml:space="preserve"> </w:t>
      </w:r>
    </w:p>
    <w:p w:rsidR="00F7477B" w:rsidRDefault="00F7477B" w:rsidP="00EA24C0">
      <w:pPr>
        <w:spacing w:after="0"/>
        <w:rPr>
          <w:sz w:val="22"/>
          <w:szCs w:val="22"/>
        </w:rPr>
      </w:pPr>
    </w:p>
    <w:p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9642E7" w:rsidRPr="0036136C" w:rsidRDefault="009642E7">
      <w:pPr>
        <w:spacing w:after="120"/>
        <w:rPr>
          <w:sz w:val="22"/>
          <w:szCs w:val="22"/>
        </w:rPr>
      </w:pPr>
      <w:r w:rsidRPr="0036136C">
        <w:rPr>
          <w:sz w:val="22"/>
          <w:szCs w:val="22"/>
        </w:rPr>
        <w:t>have agreed as follows:</w:t>
      </w:r>
    </w:p>
    <w:p w:rsidR="00DF3DB7" w:rsidRPr="0036136C" w:rsidRDefault="00DF3DB7" w:rsidP="0036136C">
      <w:pPr>
        <w:spacing w:before="240" w:after="0"/>
        <w:jc w:val="center"/>
        <w:outlineLvl w:val="0"/>
        <w:rPr>
          <w:b/>
          <w:sz w:val="28"/>
        </w:rPr>
      </w:pPr>
      <w:r w:rsidRPr="0036136C">
        <w:rPr>
          <w:b/>
          <w:sz w:val="28"/>
        </w:rPr>
        <w:t>PROJECT</w:t>
      </w:r>
      <w:r w:rsidR="000929D5" w:rsidRPr="00F2373E">
        <w:rPr>
          <w:b/>
        </w:rPr>
        <w:t>:</w:t>
      </w:r>
      <w:r w:rsidR="000929D5">
        <w:rPr>
          <w:b/>
          <w:sz w:val="28"/>
        </w:rPr>
        <w:t xml:space="preserve"> </w:t>
      </w:r>
      <w:r w:rsidR="000929D5" w:rsidRPr="005D09FC">
        <w:rPr>
          <w:b/>
          <w:color w:val="222222"/>
          <w:szCs w:val="24"/>
          <w:lang w:val="sq-AL"/>
        </w:rPr>
        <w:t xml:space="preserve"> </w:t>
      </w:r>
      <w:r w:rsidR="000929D5" w:rsidRPr="00EA1055">
        <w:rPr>
          <w:b/>
          <w:color w:val="222222"/>
          <w:szCs w:val="24"/>
          <w:lang w:val="sq-AL"/>
        </w:rPr>
        <w:t>“</w:t>
      </w:r>
      <w:r w:rsidR="000929D5">
        <w:rPr>
          <w:b/>
          <w:color w:val="26282A"/>
          <w:szCs w:val="24"/>
        </w:rPr>
        <w:t>Accessible Tourism</w:t>
      </w:r>
      <w:r w:rsidR="000929D5" w:rsidRPr="00EA1055">
        <w:rPr>
          <w:b/>
          <w:color w:val="222222"/>
          <w:szCs w:val="24"/>
          <w:lang w:val="sq-AL"/>
        </w:rPr>
        <w:t xml:space="preserve">” </w:t>
      </w:r>
      <w:r w:rsidR="000929D5" w:rsidRPr="00441DD4">
        <w:rPr>
          <w:b/>
          <w:color w:val="26282A"/>
          <w:szCs w:val="24"/>
        </w:rPr>
        <w:t>/ Interreg IPA II CBC PROGRAMME, Greece - Albania 2014-2020</w:t>
      </w:r>
    </w:p>
    <w:p w:rsidR="00E75AAC" w:rsidRPr="0036136C" w:rsidRDefault="00E75AAC" w:rsidP="0036136C">
      <w:pPr>
        <w:spacing w:before="360" w:after="0"/>
        <w:jc w:val="center"/>
        <w:outlineLvl w:val="0"/>
        <w:rPr>
          <w:b/>
          <w:sz w:val="28"/>
        </w:rPr>
      </w:pPr>
      <w:r w:rsidRPr="0036136C">
        <w:rPr>
          <w:b/>
          <w:sz w:val="28"/>
        </w:rPr>
        <w:t>CONTRACT TITLE</w:t>
      </w:r>
      <w:r w:rsidR="000929D5" w:rsidRPr="00054BE0">
        <w:rPr>
          <w:b/>
          <w:szCs w:val="24"/>
        </w:rPr>
        <w:t>:  “</w:t>
      </w:r>
      <w:r w:rsidR="000929D5">
        <w:rPr>
          <w:rFonts w:ascii="Book Antiqua" w:hAnsi="Book Antiqua"/>
          <w:b/>
          <w:szCs w:val="24"/>
        </w:rPr>
        <w:t>External Expertise - Studies Research; Accessibility Field Inspections in Berat</w:t>
      </w:r>
      <w:r w:rsidR="000929D5" w:rsidRPr="005867F2">
        <w:rPr>
          <w:rFonts w:ascii="Book Antiqua" w:hAnsi="Book Antiqua"/>
          <w:b/>
          <w:szCs w:val="24"/>
        </w:rPr>
        <w:t xml:space="preserve"> </w:t>
      </w:r>
      <w:r w:rsidR="000929D5">
        <w:rPr>
          <w:rFonts w:ascii="Book Antiqua" w:hAnsi="Book Antiqua"/>
          <w:b/>
          <w:szCs w:val="24"/>
        </w:rPr>
        <w:t>Area</w:t>
      </w:r>
      <w:r w:rsidR="000929D5" w:rsidRPr="00AA531A">
        <w:rPr>
          <w:b/>
          <w:bCs/>
          <w:color w:val="26282A"/>
          <w:szCs w:val="24"/>
        </w:rPr>
        <w:t>” – in the frame of the project “</w:t>
      </w:r>
      <w:r w:rsidR="000929D5">
        <w:rPr>
          <w:b/>
          <w:bCs/>
          <w:color w:val="26282A"/>
          <w:szCs w:val="24"/>
        </w:rPr>
        <w:t>Accessible Tourism</w:t>
      </w:r>
      <w:r w:rsidR="000929D5" w:rsidRPr="00AA531A">
        <w:rPr>
          <w:b/>
          <w:bCs/>
          <w:color w:val="26282A"/>
          <w:szCs w:val="24"/>
        </w:rPr>
        <w:t>”</w:t>
      </w:r>
      <w:r w:rsidR="000929D5" w:rsidRPr="00AA531A">
        <w:rPr>
          <w:b/>
          <w:bCs/>
          <w:color w:val="26282A"/>
        </w:rPr>
        <w:t xml:space="preserve"> for the Municipality of Berat</w:t>
      </w:r>
      <w:r w:rsidR="000929D5" w:rsidRPr="00874117">
        <w:rPr>
          <w:sz w:val="22"/>
          <w:szCs w:val="22"/>
        </w:rPr>
        <w:t xml:space="preserve"> </w:t>
      </w:r>
      <w:r w:rsidRPr="00874117">
        <w:rPr>
          <w:sz w:val="22"/>
          <w:szCs w:val="22"/>
        </w:rPr>
        <w:t>&gt;</w:t>
      </w:r>
    </w:p>
    <w:p w:rsidR="00E75AAC" w:rsidRPr="0036136C" w:rsidRDefault="00E75AAC" w:rsidP="00E75AAC">
      <w:pPr>
        <w:spacing w:before="240"/>
        <w:jc w:val="center"/>
        <w:outlineLvl w:val="0"/>
        <w:rPr>
          <w:b/>
          <w:sz w:val="22"/>
        </w:rPr>
      </w:pPr>
      <w:r w:rsidRPr="0036136C">
        <w:rPr>
          <w:b/>
          <w:sz w:val="22"/>
        </w:rPr>
        <w:t>Identification number</w:t>
      </w:r>
      <w:r w:rsidR="000929D5" w:rsidRPr="00EE0446">
        <w:rPr>
          <w:b/>
          <w:sz w:val="22"/>
        </w:rPr>
        <w:t xml:space="preserve">: </w:t>
      </w:r>
      <w:r w:rsidR="000929D5" w:rsidRPr="000929D5">
        <w:rPr>
          <w:rFonts w:eastAsia="Calibri"/>
          <w:color w:val="222222"/>
          <w:sz w:val="22"/>
          <w:szCs w:val="22"/>
          <w:lang w:val="sq-AL"/>
        </w:rPr>
        <w:t>Interreg IPA II CBC PROGRAMME, Greece - Albania 2014-2020/ “Accessible Tourism” / Prot no. 1347, Order No. 6, date 06.03.2020</w:t>
      </w:r>
    </w:p>
    <w:p w:rsidR="009642E7" w:rsidRPr="0036136C" w:rsidRDefault="00BE49C2" w:rsidP="00212B1D">
      <w:pPr>
        <w:pStyle w:val="StyleListNumber11ptBold"/>
      </w:pPr>
      <w:r w:rsidRPr="0036136C">
        <w:t>(1)</w:t>
      </w:r>
      <w:r w:rsidRPr="0036136C">
        <w:tab/>
      </w:r>
      <w:r w:rsidR="009642E7" w:rsidRPr="0036136C">
        <w:t>Subject</w:t>
      </w:r>
    </w:p>
    <w:p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9642E7" w:rsidRPr="0036136C">
        <w:rPr>
          <w:sz w:val="22"/>
          <w:szCs w:val="22"/>
        </w:rPr>
        <w:t xml:space="preserve">ontract is </w:t>
      </w:r>
      <w:r w:rsidR="000929D5" w:rsidRPr="000929D5">
        <w:rPr>
          <w:sz w:val="22"/>
          <w:szCs w:val="22"/>
        </w:rPr>
        <w:t>External Expertise - Studies Research; Accessibility Field Inspections in Berat Area</w:t>
      </w:r>
      <w:r w:rsidR="000929D5">
        <w:rPr>
          <w:sz w:val="22"/>
          <w:szCs w:val="22"/>
        </w:rPr>
        <w:t>,</w:t>
      </w:r>
      <w:r w:rsidR="009642E7" w:rsidRPr="0036136C">
        <w:rPr>
          <w:sz w:val="22"/>
          <w:szCs w:val="22"/>
        </w:rPr>
        <w:t xml:space="preserve"> </w:t>
      </w:r>
      <w:r w:rsidR="00B93DE2" w:rsidRPr="000929D5">
        <w:rPr>
          <w:sz w:val="22"/>
          <w:szCs w:val="22"/>
        </w:rPr>
        <w:t>done in</w:t>
      </w:r>
      <w:r w:rsidR="009642E7" w:rsidRPr="000929D5">
        <w:rPr>
          <w:sz w:val="22"/>
          <w:szCs w:val="22"/>
        </w:rPr>
        <w:t xml:space="preserve"> </w:t>
      </w:r>
      <w:r w:rsidR="000929D5" w:rsidRPr="000929D5">
        <w:rPr>
          <w:sz w:val="22"/>
          <w:szCs w:val="22"/>
        </w:rPr>
        <w:t>Berat</w:t>
      </w:r>
      <w:r w:rsidR="009642E7" w:rsidRPr="000929D5">
        <w:rPr>
          <w:sz w:val="22"/>
          <w:szCs w:val="22"/>
        </w:rPr>
        <w:t xml:space="preserve"> with identification number </w:t>
      </w:r>
      <w:r w:rsidR="000929D5" w:rsidRPr="000929D5">
        <w:rPr>
          <w:sz w:val="22"/>
          <w:szCs w:val="22"/>
        </w:rPr>
        <w:t>Interreg IPA II CBC PROGRAMME, Greece - Albania 2014-2020/ “Accessible Tourism” / Prot no. 1347, Order No. 6, date 06.03.2020</w:t>
      </w:r>
      <w:r w:rsidR="009642E7" w:rsidRPr="0036136C">
        <w:rPr>
          <w:sz w:val="22"/>
          <w:szCs w:val="22"/>
        </w:rPr>
        <w:t>.</w:t>
      </w:r>
    </w:p>
    <w:p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 II</w:t>
      </w:r>
      <w:r w:rsidR="00A73B34" w:rsidRPr="0036136C">
        <w:rPr>
          <w:sz w:val="22"/>
          <w:szCs w:val="22"/>
        </w:rPr>
        <w:t>)</w:t>
      </w:r>
    </w:p>
    <w:p w:rsidR="004B0905" w:rsidRPr="0036136C" w:rsidRDefault="002506DE" w:rsidP="00212B1D">
      <w:pPr>
        <w:pStyle w:val="StyleListNumber11ptBold"/>
      </w:pPr>
      <w:r w:rsidRPr="0036136C">
        <w:lastRenderedPageBreak/>
        <w:t>(2</w:t>
      </w:r>
      <w:r w:rsidR="004B0905" w:rsidRPr="0036136C">
        <w:t>)</w:t>
      </w:r>
      <w:r w:rsidR="004B0905" w:rsidRPr="0036136C">
        <w:tab/>
        <w:t>Contract value</w:t>
      </w:r>
    </w:p>
    <w:p w:rsidR="00F7477B" w:rsidRPr="0036136C" w:rsidRDefault="00F7477B" w:rsidP="0036136C">
      <w:pPr>
        <w:spacing w:after="120"/>
        <w:ind w:left="567"/>
        <w:rPr>
          <w:sz w:val="22"/>
          <w:szCs w:val="22"/>
        </w:rPr>
      </w:pPr>
    </w:p>
    <w:p w:rsidR="004B0905" w:rsidRPr="0036136C" w:rsidRDefault="004B0905" w:rsidP="0036136C">
      <w:pPr>
        <w:spacing w:after="120"/>
        <w:ind w:left="567"/>
        <w:rPr>
          <w:sz w:val="22"/>
          <w:szCs w:val="22"/>
        </w:rPr>
      </w:pPr>
      <w:bookmarkStart w:id="0" w:name="_GoBack"/>
      <w:bookmarkEnd w:id="0"/>
      <w:r w:rsidRPr="008E4F77">
        <w:rPr>
          <w:sz w:val="22"/>
          <w:szCs w:val="22"/>
        </w:rPr>
        <w:t xml:space="preserve">This </w:t>
      </w:r>
      <w:r w:rsidR="009A523C" w:rsidRPr="008E4F77">
        <w:rPr>
          <w:sz w:val="22"/>
          <w:szCs w:val="22"/>
        </w:rPr>
        <w:t>c</w:t>
      </w:r>
      <w:r w:rsidRPr="008E4F77">
        <w:rPr>
          <w:sz w:val="22"/>
          <w:szCs w:val="22"/>
        </w:rPr>
        <w:t xml:space="preserve">ontract, established in </w:t>
      </w:r>
      <w:r w:rsidR="00F7477B" w:rsidRPr="008E4F77">
        <w:rPr>
          <w:sz w:val="22"/>
          <w:szCs w:val="22"/>
        </w:rPr>
        <w:t>E</w:t>
      </w:r>
      <w:r w:rsidRPr="008E4F77">
        <w:rPr>
          <w:sz w:val="22"/>
          <w:szCs w:val="22"/>
        </w:rPr>
        <w:t>uro</w:t>
      </w:r>
      <w:r w:rsidR="00876401" w:rsidRPr="008E4F77">
        <w:rPr>
          <w:sz w:val="22"/>
          <w:szCs w:val="22"/>
        </w:rPr>
        <w:t xml:space="preserve"> </w:t>
      </w:r>
      <w:r w:rsidRPr="008E4F77">
        <w:rPr>
          <w:sz w:val="22"/>
          <w:szCs w:val="22"/>
        </w:rPr>
        <w:t xml:space="preserve">is a global price contract. The contract value is </w:t>
      </w:r>
      <w:r w:rsidR="00F7477B" w:rsidRPr="008E4F77">
        <w:rPr>
          <w:sz w:val="22"/>
          <w:szCs w:val="22"/>
        </w:rPr>
        <w:t xml:space="preserve">EUR </w:t>
      </w:r>
      <w:r w:rsidR="000929D5" w:rsidRPr="008E4F77">
        <w:rPr>
          <w:sz w:val="22"/>
          <w:szCs w:val="22"/>
        </w:rPr>
        <w:t>3.400</w:t>
      </w:r>
      <w:r w:rsidRPr="008E4F77">
        <w:rPr>
          <w:sz w:val="22"/>
          <w:szCs w:val="22"/>
        </w:rPr>
        <w:t>.</w:t>
      </w:r>
    </w:p>
    <w:p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 tender evaluation] (Annex III);</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Budget (Annex </w:t>
      </w:r>
      <w:r w:rsidR="00AA7015">
        <w:rPr>
          <w:sz w:val="22"/>
          <w:szCs w:val="22"/>
        </w:rPr>
        <w:t>I</w:t>
      </w:r>
      <w:r w:rsidRPr="0036136C">
        <w:rPr>
          <w:sz w:val="22"/>
          <w:szCs w:val="22"/>
        </w:rPr>
        <w:t>V);</w:t>
      </w:r>
    </w:p>
    <w:p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relevant </w:t>
      </w:r>
      <w:r w:rsidR="00A73B34" w:rsidRPr="0036136C">
        <w:rPr>
          <w:sz w:val="22"/>
          <w:szCs w:val="22"/>
        </w:rPr>
        <w:t xml:space="preserve"> forms and documents (Annex </w:t>
      </w:r>
      <w:r w:rsidR="00AA7015">
        <w:rPr>
          <w:sz w:val="22"/>
          <w:szCs w:val="22"/>
        </w:rPr>
        <w:t>I</w:t>
      </w:r>
      <w:r w:rsidR="00A73B34" w:rsidRPr="0036136C">
        <w:rPr>
          <w:sz w:val="22"/>
          <w:szCs w:val="22"/>
        </w:rPr>
        <w:t>V);</w:t>
      </w:r>
    </w:p>
    <w:p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rsidR="00E75AAC" w:rsidRPr="0036136C" w:rsidRDefault="00BE49C2" w:rsidP="00212B1D">
      <w:pPr>
        <w:pStyle w:val="StyleListNumber11ptBold"/>
      </w:pPr>
      <w:bookmarkStart w:id="1"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rsidR="00E75AAC" w:rsidRPr="002D5121" w:rsidRDefault="000929D5" w:rsidP="006457F0">
      <w:pPr>
        <w:pStyle w:val="ListNumber"/>
        <w:numPr>
          <w:ilvl w:val="0"/>
          <w:numId w:val="0"/>
        </w:numPr>
        <w:spacing w:after="120"/>
        <w:ind w:left="567"/>
        <w:rPr>
          <w:sz w:val="22"/>
          <w:szCs w:val="22"/>
        </w:rPr>
      </w:pPr>
      <w:r w:rsidRPr="00AB2FAB">
        <w:t>Done in English in three originals: two originals for the Contracting Authority and one original for the Contractor</w:t>
      </w:r>
      <w:r w:rsidRPr="0036136C">
        <w:t>.</w:t>
      </w:r>
    </w:p>
    <w:tbl>
      <w:tblPr>
        <w:tblW w:w="9501" w:type="dxa"/>
        <w:tblLayout w:type="fixed"/>
        <w:tblLook w:val="0000" w:firstRow="0" w:lastRow="0" w:firstColumn="0" w:lastColumn="0" w:noHBand="0" w:noVBand="0"/>
      </w:tblPr>
      <w:tblGrid>
        <w:gridCol w:w="1526"/>
        <w:gridCol w:w="73"/>
        <w:gridCol w:w="3259"/>
        <w:gridCol w:w="2321"/>
        <w:gridCol w:w="2107"/>
        <w:gridCol w:w="215"/>
      </w:tblGrid>
      <w:tr w:rsidR="00E75AAC" w:rsidRPr="0036136C" w:rsidTr="000929D5">
        <w:tc>
          <w:tcPr>
            <w:tcW w:w="4858" w:type="dxa"/>
            <w:gridSpan w:val="3"/>
          </w:tcPr>
          <w:p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3"/>
          </w:tcPr>
          <w:p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rsidTr="000929D5">
        <w:trPr>
          <w:cantSplit/>
        </w:trPr>
        <w:tc>
          <w:tcPr>
            <w:tcW w:w="1599" w:type="dxa"/>
            <w:gridSpan w:val="2"/>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gridSpan w:val="2"/>
          </w:tcPr>
          <w:p w:rsidR="00E75AAC" w:rsidRPr="0036136C" w:rsidRDefault="00E75AAC" w:rsidP="006457F0">
            <w:pPr>
              <w:pStyle w:val="BodyText"/>
              <w:keepNext/>
              <w:keepLines/>
              <w:spacing w:before="160" w:after="160"/>
              <w:rPr>
                <w:sz w:val="22"/>
                <w:szCs w:val="22"/>
              </w:rPr>
            </w:pPr>
          </w:p>
        </w:tc>
      </w:tr>
      <w:tr w:rsidR="00E75AAC" w:rsidRPr="0036136C" w:rsidTr="000929D5">
        <w:trPr>
          <w:cantSplit/>
        </w:trPr>
        <w:tc>
          <w:tcPr>
            <w:tcW w:w="1599" w:type="dxa"/>
            <w:gridSpan w:val="2"/>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gridSpan w:val="2"/>
          </w:tcPr>
          <w:p w:rsidR="00E75AAC" w:rsidRPr="0036136C" w:rsidRDefault="00E75AAC" w:rsidP="006457F0">
            <w:pPr>
              <w:pStyle w:val="BodyText"/>
              <w:keepNext/>
              <w:keepLines/>
              <w:spacing w:before="160" w:after="160"/>
              <w:rPr>
                <w:sz w:val="22"/>
                <w:szCs w:val="22"/>
              </w:rPr>
            </w:pPr>
          </w:p>
        </w:tc>
      </w:tr>
      <w:tr w:rsidR="00E75AAC" w:rsidRPr="0036136C" w:rsidTr="000929D5">
        <w:trPr>
          <w:cantSplit/>
        </w:trPr>
        <w:tc>
          <w:tcPr>
            <w:tcW w:w="1599" w:type="dxa"/>
            <w:gridSpan w:val="2"/>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gridSpan w:val="2"/>
          </w:tcPr>
          <w:p w:rsidR="00E75AAC" w:rsidRPr="0036136C" w:rsidRDefault="00E75AAC" w:rsidP="006457F0">
            <w:pPr>
              <w:pStyle w:val="BodyText"/>
              <w:keepNext/>
              <w:keepLines/>
              <w:spacing w:before="160" w:after="160"/>
              <w:rPr>
                <w:sz w:val="22"/>
                <w:szCs w:val="22"/>
              </w:rPr>
            </w:pPr>
          </w:p>
        </w:tc>
      </w:tr>
      <w:tr w:rsidR="00E75AAC" w:rsidRPr="0036136C" w:rsidTr="000929D5">
        <w:trPr>
          <w:cantSplit/>
        </w:trPr>
        <w:tc>
          <w:tcPr>
            <w:tcW w:w="1599" w:type="dxa"/>
            <w:gridSpan w:val="2"/>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gridSpan w:val="2"/>
          </w:tcPr>
          <w:p w:rsidR="00E75AAC" w:rsidRPr="0036136C" w:rsidRDefault="00E75AAC" w:rsidP="006457F0">
            <w:pPr>
              <w:pStyle w:val="BodyText"/>
              <w:keepNext/>
              <w:keepLines/>
              <w:spacing w:before="160" w:after="160"/>
              <w:rPr>
                <w:sz w:val="22"/>
                <w:szCs w:val="22"/>
              </w:rPr>
            </w:pPr>
          </w:p>
        </w:tc>
      </w:tr>
      <w:tr w:rsidR="006457F0" w:rsidRPr="0036136C" w:rsidTr="000929D5">
        <w:trPr>
          <w:gridAfter w:val="1"/>
          <w:wAfter w:w="215" w:type="dxa"/>
          <w:cantSplit/>
        </w:trPr>
        <w:tc>
          <w:tcPr>
            <w:tcW w:w="1526" w:type="dxa"/>
          </w:tcPr>
          <w:p w:rsidR="006457F0" w:rsidRPr="00304549" w:rsidRDefault="006457F0" w:rsidP="006457F0">
            <w:pPr>
              <w:pStyle w:val="BodyText"/>
              <w:keepLines/>
              <w:spacing w:before="160" w:after="160"/>
              <w:rPr>
                <w:sz w:val="22"/>
                <w:szCs w:val="22"/>
                <w:highlight w:val="lightGray"/>
              </w:rPr>
            </w:pPr>
          </w:p>
        </w:tc>
        <w:tc>
          <w:tcPr>
            <w:tcW w:w="7760" w:type="dxa"/>
            <w:gridSpan w:val="4"/>
          </w:tcPr>
          <w:p w:rsidR="006457F0" w:rsidRPr="0036136C" w:rsidRDefault="006457F0" w:rsidP="006457F0">
            <w:pPr>
              <w:pStyle w:val="BodyText"/>
              <w:keepLines/>
              <w:spacing w:before="160" w:after="160"/>
              <w:rPr>
                <w:sz w:val="22"/>
                <w:szCs w:val="22"/>
              </w:rPr>
            </w:pPr>
          </w:p>
        </w:tc>
      </w:tr>
      <w:tr w:rsidR="006457F0" w:rsidRPr="0036136C" w:rsidTr="000929D5">
        <w:trPr>
          <w:gridAfter w:val="1"/>
          <w:wAfter w:w="215" w:type="dxa"/>
          <w:cantSplit/>
        </w:trPr>
        <w:tc>
          <w:tcPr>
            <w:tcW w:w="1526" w:type="dxa"/>
          </w:tcPr>
          <w:p w:rsidR="006457F0" w:rsidRPr="00304549" w:rsidRDefault="006457F0" w:rsidP="006457F0">
            <w:pPr>
              <w:pStyle w:val="BodyText"/>
              <w:keepLines/>
              <w:spacing w:before="160" w:after="160"/>
              <w:rPr>
                <w:sz w:val="22"/>
                <w:szCs w:val="22"/>
                <w:highlight w:val="lightGray"/>
              </w:rPr>
            </w:pPr>
          </w:p>
        </w:tc>
        <w:tc>
          <w:tcPr>
            <w:tcW w:w="7760" w:type="dxa"/>
            <w:gridSpan w:val="4"/>
          </w:tcPr>
          <w:p w:rsidR="006457F0" w:rsidRPr="0036136C" w:rsidRDefault="006457F0" w:rsidP="006457F0">
            <w:pPr>
              <w:pStyle w:val="BodyText"/>
              <w:keepLines/>
              <w:spacing w:before="160" w:after="160"/>
              <w:rPr>
                <w:sz w:val="22"/>
                <w:szCs w:val="22"/>
              </w:rPr>
            </w:pPr>
          </w:p>
        </w:tc>
      </w:tr>
      <w:tr w:rsidR="006457F0" w:rsidRPr="0036136C" w:rsidTr="000929D5">
        <w:trPr>
          <w:gridAfter w:val="1"/>
          <w:wAfter w:w="215" w:type="dxa"/>
          <w:cantSplit/>
        </w:trPr>
        <w:tc>
          <w:tcPr>
            <w:tcW w:w="1526" w:type="dxa"/>
          </w:tcPr>
          <w:p w:rsidR="006457F0" w:rsidRPr="00304549" w:rsidRDefault="006457F0" w:rsidP="006457F0">
            <w:pPr>
              <w:pStyle w:val="BodyText"/>
              <w:keepLines/>
              <w:spacing w:before="160" w:after="160"/>
              <w:rPr>
                <w:sz w:val="22"/>
                <w:szCs w:val="22"/>
                <w:highlight w:val="lightGray"/>
              </w:rPr>
            </w:pPr>
          </w:p>
        </w:tc>
        <w:tc>
          <w:tcPr>
            <w:tcW w:w="7760" w:type="dxa"/>
            <w:gridSpan w:val="4"/>
          </w:tcPr>
          <w:p w:rsidR="006457F0" w:rsidRPr="0036136C" w:rsidRDefault="006457F0" w:rsidP="006457F0">
            <w:pPr>
              <w:pStyle w:val="BodyText"/>
              <w:keepLines/>
              <w:spacing w:before="160" w:after="160"/>
              <w:rPr>
                <w:sz w:val="22"/>
                <w:szCs w:val="22"/>
              </w:rPr>
            </w:pPr>
          </w:p>
        </w:tc>
      </w:tr>
    </w:tbl>
    <w:p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rsidR="00CB06F5" w:rsidRPr="00B8227D" w:rsidRDefault="00CB06F5" w:rsidP="00B8227D">
      <w:pPr>
        <w:spacing w:before="240" w:after="120"/>
        <w:ind w:left="1134" w:hanging="1134"/>
        <w:rPr>
          <w:b/>
        </w:rPr>
      </w:pPr>
      <w:r w:rsidRPr="00B8227D">
        <w:rPr>
          <w:b/>
        </w:rPr>
        <w:t>Article 2</w:t>
      </w:r>
      <w:r w:rsidRPr="00B8227D">
        <w:rPr>
          <w:b/>
        </w:rPr>
        <w:tab/>
        <w:t>Communications</w:t>
      </w:r>
    </w:p>
    <w:p w:rsidR="000929D5" w:rsidRPr="00AB2FAB" w:rsidRDefault="00EF3B57" w:rsidP="000929D5">
      <w:pPr>
        <w:spacing w:after="0"/>
        <w:rPr>
          <w:b/>
          <w:sz w:val="22"/>
          <w:szCs w:val="22"/>
          <w:u w:val="single"/>
        </w:rPr>
      </w:pPr>
      <w:r w:rsidRPr="0036136C">
        <w:rPr>
          <w:sz w:val="22"/>
          <w:szCs w:val="22"/>
        </w:rPr>
        <w:t>2.1</w:t>
      </w:r>
      <w:r w:rsidR="00B8227D">
        <w:rPr>
          <w:sz w:val="22"/>
          <w:szCs w:val="22"/>
        </w:rPr>
        <w:tab/>
      </w:r>
      <w:r w:rsidR="000929D5" w:rsidRPr="00AB2FAB">
        <w:rPr>
          <w:b/>
          <w:sz w:val="22"/>
          <w:szCs w:val="22"/>
          <w:u w:val="single"/>
        </w:rPr>
        <w:t>For the Contracting Authority:</w:t>
      </w:r>
    </w:p>
    <w:p w:rsidR="000929D5" w:rsidRPr="00AB2FAB" w:rsidRDefault="000929D5" w:rsidP="000929D5">
      <w:pPr>
        <w:pStyle w:val="BodyText"/>
        <w:spacing w:after="0"/>
        <w:jc w:val="left"/>
        <w:rPr>
          <w:sz w:val="22"/>
          <w:szCs w:val="22"/>
        </w:rPr>
      </w:pPr>
    </w:p>
    <w:p w:rsidR="000929D5" w:rsidRDefault="000929D5" w:rsidP="000929D5">
      <w:pPr>
        <w:tabs>
          <w:tab w:val="center" w:pos="4153"/>
          <w:tab w:val="left" w:pos="4935"/>
        </w:tabs>
        <w:contextualSpacing/>
        <w:rPr>
          <w:sz w:val="22"/>
          <w:szCs w:val="22"/>
        </w:rPr>
      </w:pPr>
      <w:r>
        <w:rPr>
          <w:sz w:val="22"/>
          <w:szCs w:val="22"/>
        </w:rPr>
        <w:t>The Municipality of Berat</w:t>
      </w:r>
    </w:p>
    <w:p w:rsidR="000929D5" w:rsidRPr="00AB6AC3" w:rsidRDefault="000929D5" w:rsidP="000929D5">
      <w:pPr>
        <w:tabs>
          <w:tab w:val="center" w:pos="4153"/>
          <w:tab w:val="left" w:pos="4935"/>
        </w:tabs>
        <w:contextualSpacing/>
        <w:rPr>
          <w:rFonts w:eastAsia="Calibri"/>
          <w:sz w:val="22"/>
          <w:szCs w:val="22"/>
        </w:rPr>
      </w:pPr>
      <w:r>
        <w:rPr>
          <w:sz w:val="22"/>
          <w:szCs w:val="22"/>
        </w:rPr>
        <w:t xml:space="preserve">Bulevard Republika,, Berat,Albania </w:t>
      </w:r>
    </w:p>
    <w:p w:rsidR="000929D5" w:rsidRPr="0036136C" w:rsidRDefault="000929D5" w:rsidP="000929D5">
      <w:pPr>
        <w:spacing w:after="120"/>
        <w:contextualSpacing/>
        <w:rPr>
          <w:sz w:val="22"/>
          <w:szCs w:val="22"/>
        </w:rPr>
      </w:pPr>
      <w:r w:rsidRPr="0036136C">
        <w:rPr>
          <w:sz w:val="22"/>
          <w:szCs w:val="22"/>
        </w:rPr>
        <w:t xml:space="preserve"> (‘the Contracting Authority’),</w:t>
      </w:r>
    </w:p>
    <w:p w:rsidR="00CB06F5" w:rsidRDefault="00CB06F5" w:rsidP="00B8227D">
      <w:pPr>
        <w:keepNext/>
        <w:keepLines/>
        <w:spacing w:after="120"/>
        <w:ind w:left="567" w:hanging="567"/>
        <w:rPr>
          <w:sz w:val="22"/>
          <w:szCs w:val="22"/>
        </w:rPr>
      </w:pPr>
    </w:p>
    <w:p w:rsidR="00D119D8" w:rsidRPr="0036136C" w:rsidRDefault="00D119D8" w:rsidP="00B8227D">
      <w:pPr>
        <w:keepNext/>
        <w:keepLines/>
        <w:spacing w:after="120"/>
        <w:ind w:left="567" w:hanging="567"/>
        <w:rPr>
          <w:sz w:val="22"/>
          <w:szCs w:val="22"/>
        </w:rPr>
      </w:pPr>
    </w:p>
    <w:p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rsidR="006C118B" w:rsidRPr="0036136C" w:rsidRDefault="006C118B" w:rsidP="00874117">
      <w:pPr>
        <w:pStyle w:val="ListNumber"/>
        <w:numPr>
          <w:ilvl w:val="0"/>
          <w:numId w:val="0"/>
        </w:numPr>
        <w:ind w:left="567" w:hanging="567"/>
        <w:rPr>
          <w:sz w:val="22"/>
          <w:szCs w:val="22"/>
        </w:rPr>
      </w:pPr>
      <w:r>
        <w:rPr>
          <w:sz w:val="22"/>
          <w:szCs w:val="22"/>
        </w:rPr>
        <w:t>7.8</w:t>
      </w:r>
      <w:r>
        <w:rPr>
          <w:sz w:val="22"/>
          <w:szCs w:val="22"/>
        </w:rPr>
        <w:tab/>
      </w:r>
      <w:r w:rsidR="00133AEE" w:rsidRPr="00133AEE">
        <w:rPr>
          <w:sz w:val="22"/>
          <w:szCs w:val="22"/>
        </w:rPr>
        <w:t>All the activities carried out by the Contractor must comply with the rules lay down in the Communication and Visibility Manual for EU External Actions published by the European Commission</w:t>
      </w:r>
      <w:r w:rsidR="00133AEE">
        <w:rPr>
          <w:sz w:val="22"/>
          <w:szCs w:val="22"/>
        </w:rPr>
        <w:t>.</w:t>
      </w:r>
    </w:p>
    <w:p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rsidR="007563C0" w:rsidRDefault="007563C0" w:rsidP="00104095">
      <w:pPr>
        <w:spacing w:after="0"/>
        <w:ind w:left="567" w:hanging="567"/>
        <w:rPr>
          <w:sz w:val="22"/>
          <w:szCs w:val="22"/>
        </w:rPr>
      </w:pPr>
      <w:r w:rsidRPr="00D119D8">
        <w:rPr>
          <w:sz w:val="22"/>
          <w:szCs w:val="22"/>
        </w:rPr>
        <w:t>19.1</w:t>
      </w:r>
      <w:r w:rsidRPr="00D119D8">
        <w:rPr>
          <w:b/>
          <w:sz w:val="22"/>
          <w:szCs w:val="22"/>
        </w:rPr>
        <w:tab/>
      </w:r>
      <w:r w:rsidRPr="00133AEE">
        <w:rPr>
          <w:sz w:val="22"/>
          <w:szCs w:val="22"/>
        </w:rPr>
        <w:t xml:space="preserve">The start date for implementation shall be </w:t>
      </w:r>
      <w:r w:rsidR="00133AEE" w:rsidRPr="00133AEE">
        <w:rPr>
          <w:sz w:val="22"/>
          <w:szCs w:val="22"/>
        </w:rPr>
        <w:t xml:space="preserve">the </w:t>
      </w:r>
      <w:r w:rsidRPr="00133AEE">
        <w:rPr>
          <w:sz w:val="22"/>
          <w:szCs w:val="22"/>
        </w:rPr>
        <w:t>date of signature of the contract by both parties</w:t>
      </w:r>
    </w:p>
    <w:p w:rsidR="00133AEE" w:rsidRPr="002D5121" w:rsidRDefault="00133AEE" w:rsidP="00104095">
      <w:pPr>
        <w:spacing w:after="0"/>
        <w:ind w:left="567" w:hanging="567"/>
        <w:rPr>
          <w:sz w:val="22"/>
          <w:szCs w:val="22"/>
        </w:rPr>
      </w:pPr>
    </w:p>
    <w:p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tasks is </w:t>
      </w:r>
      <w:r w:rsidR="00B1597D">
        <w:rPr>
          <w:sz w:val="22"/>
          <w:szCs w:val="22"/>
        </w:rPr>
        <w:t>2</w:t>
      </w:r>
      <w:r w:rsidR="00133AEE">
        <w:rPr>
          <w:sz w:val="22"/>
          <w:szCs w:val="22"/>
        </w:rPr>
        <w:t xml:space="preserve"> </w:t>
      </w:r>
      <w:r w:rsidRPr="002D5121">
        <w:rPr>
          <w:sz w:val="22"/>
          <w:szCs w:val="22"/>
        </w:rPr>
        <w:t>months from the start date.</w:t>
      </w:r>
    </w:p>
    <w:p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1"/>
    </w:p>
    <w:p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142843">
        <w:rPr>
          <w:b/>
        </w:rPr>
        <w:t>r</w:t>
      </w:r>
      <w:r w:rsidRPr="00B8227D">
        <w:rPr>
          <w:b/>
        </w:rPr>
        <w:t xml:space="preserve">eports and </w:t>
      </w:r>
      <w:r w:rsidR="00142843">
        <w:rPr>
          <w:b/>
        </w:rPr>
        <w:t>d</w:t>
      </w:r>
      <w:r w:rsidRPr="00B8227D">
        <w:rPr>
          <w:b/>
        </w:rPr>
        <w:t>ocuments</w:t>
      </w:r>
    </w:p>
    <w:p w:rsidR="00B252A4" w:rsidRDefault="00B252A4" w:rsidP="00133AEE">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Pr="00133AEE">
        <w:rPr>
          <w:sz w:val="22"/>
          <w:szCs w:val="22"/>
        </w:rPr>
        <w:t xml:space="preserve">The </w:t>
      </w:r>
      <w:r w:rsidR="009A523C" w:rsidRPr="00133AEE">
        <w:rPr>
          <w:sz w:val="22"/>
          <w:szCs w:val="22"/>
        </w:rPr>
        <w:t>c</w:t>
      </w:r>
      <w:r w:rsidRPr="00133AEE">
        <w:rPr>
          <w:sz w:val="22"/>
          <w:szCs w:val="22"/>
        </w:rPr>
        <w:t xml:space="preserve">ontracting </w:t>
      </w:r>
      <w:r w:rsidR="009A523C" w:rsidRPr="00133AEE">
        <w:rPr>
          <w:sz w:val="22"/>
          <w:szCs w:val="22"/>
        </w:rPr>
        <w:t>a</w:t>
      </w:r>
      <w:r w:rsidRPr="00133AEE">
        <w:rPr>
          <w:sz w:val="22"/>
          <w:szCs w:val="22"/>
        </w:rPr>
        <w:t xml:space="preserve">uthority shall, within </w:t>
      </w:r>
      <w:r w:rsidR="00B1597D">
        <w:rPr>
          <w:sz w:val="22"/>
          <w:szCs w:val="22"/>
        </w:rPr>
        <w:t>5</w:t>
      </w:r>
      <w:r w:rsidRPr="00133AEE">
        <w:rPr>
          <w:sz w:val="22"/>
          <w:szCs w:val="22"/>
        </w:rPr>
        <w:t xml:space="preserve"> days of receipt, notify the </w:t>
      </w:r>
      <w:r w:rsidR="009A523C" w:rsidRPr="00133AEE">
        <w:rPr>
          <w:sz w:val="22"/>
          <w:szCs w:val="22"/>
        </w:rPr>
        <w:t>c</w:t>
      </w:r>
      <w:r w:rsidRPr="00133AEE">
        <w:rPr>
          <w:sz w:val="22"/>
          <w:szCs w:val="22"/>
        </w:rPr>
        <w:t xml:space="preserve">ontractor of its decision concerning the documents or reports received by it, giving reasons should it reject the reports or documents, or request amendments. If the </w:t>
      </w:r>
      <w:r w:rsidR="009A523C" w:rsidRPr="00133AEE">
        <w:rPr>
          <w:sz w:val="22"/>
          <w:szCs w:val="22"/>
        </w:rPr>
        <w:t>c</w:t>
      </w:r>
      <w:r w:rsidRPr="00133AEE">
        <w:rPr>
          <w:sz w:val="22"/>
          <w:szCs w:val="22"/>
        </w:rPr>
        <w:t xml:space="preserve">ontracting </w:t>
      </w:r>
      <w:r w:rsidR="009A523C" w:rsidRPr="00133AEE">
        <w:rPr>
          <w:sz w:val="22"/>
          <w:szCs w:val="22"/>
        </w:rPr>
        <w:t>a</w:t>
      </w:r>
      <w:r w:rsidRPr="00133AEE">
        <w:rPr>
          <w:sz w:val="22"/>
          <w:szCs w:val="22"/>
        </w:rPr>
        <w:t xml:space="preserve">uthority does not give any comments on the documents or reports within the time limit, the </w:t>
      </w:r>
      <w:r w:rsidR="009A523C" w:rsidRPr="00133AEE">
        <w:rPr>
          <w:sz w:val="22"/>
          <w:szCs w:val="22"/>
        </w:rPr>
        <w:t>c</w:t>
      </w:r>
      <w:r w:rsidRPr="00133AEE">
        <w:rPr>
          <w:sz w:val="22"/>
          <w:szCs w:val="22"/>
        </w:rPr>
        <w:t xml:space="preserve">ontractor may request written acceptance of them. The documents or reports shall be deemed to have been approved by the </w:t>
      </w:r>
      <w:r w:rsidR="009A523C" w:rsidRPr="00133AEE">
        <w:rPr>
          <w:sz w:val="22"/>
          <w:szCs w:val="22"/>
        </w:rPr>
        <w:t>c</w:t>
      </w:r>
      <w:r w:rsidRPr="00133AEE">
        <w:rPr>
          <w:sz w:val="22"/>
          <w:szCs w:val="22"/>
        </w:rPr>
        <w:t xml:space="preserve">ontracting </w:t>
      </w:r>
      <w:r w:rsidR="009A523C" w:rsidRPr="00133AEE">
        <w:rPr>
          <w:sz w:val="22"/>
          <w:szCs w:val="22"/>
        </w:rPr>
        <w:t>a</w:t>
      </w:r>
      <w:r w:rsidRPr="00133AEE">
        <w:rPr>
          <w:sz w:val="22"/>
          <w:szCs w:val="22"/>
        </w:rPr>
        <w:t xml:space="preserve">uthority if it does not expressly inform the </w:t>
      </w:r>
      <w:r w:rsidR="009A523C" w:rsidRPr="00133AEE">
        <w:rPr>
          <w:sz w:val="22"/>
          <w:szCs w:val="22"/>
        </w:rPr>
        <w:t>c</w:t>
      </w:r>
      <w:r w:rsidRPr="00133AEE">
        <w:rPr>
          <w:sz w:val="22"/>
          <w:szCs w:val="22"/>
        </w:rPr>
        <w:t xml:space="preserve">ontractor of any comments within </w:t>
      </w:r>
      <w:r w:rsidR="00B1597D">
        <w:rPr>
          <w:sz w:val="22"/>
          <w:szCs w:val="22"/>
        </w:rPr>
        <w:t>5</w:t>
      </w:r>
      <w:r w:rsidRPr="00133AEE">
        <w:rPr>
          <w:sz w:val="22"/>
          <w:szCs w:val="22"/>
        </w:rPr>
        <w:t xml:space="preserve"> days of the receipt of the report</w:t>
      </w:r>
      <w:r w:rsidR="00730A8A" w:rsidRPr="00133AEE">
        <w:rPr>
          <w:sz w:val="22"/>
          <w:szCs w:val="22"/>
        </w:rPr>
        <w:t>.</w:t>
      </w:r>
      <w:r w:rsidR="00004E82" w:rsidRPr="00004E82">
        <w:rPr>
          <w:sz w:val="22"/>
          <w:szCs w:val="22"/>
        </w:rPr>
        <w:t xml:space="preserve"> </w:t>
      </w:r>
    </w:p>
    <w:p w:rsidR="00133AEE" w:rsidRDefault="00133AEE" w:rsidP="00133AEE">
      <w:pPr>
        <w:pStyle w:val="ListNumber"/>
        <w:numPr>
          <w:ilvl w:val="0"/>
          <w:numId w:val="0"/>
        </w:numPr>
        <w:spacing w:after="120"/>
        <w:ind w:left="567" w:hanging="567"/>
        <w:rPr>
          <w:sz w:val="22"/>
          <w:szCs w:val="22"/>
        </w:rPr>
      </w:pPr>
    </w:p>
    <w:p w:rsidR="00694695" w:rsidRPr="002D5121" w:rsidRDefault="00694695" w:rsidP="00694695">
      <w:pPr>
        <w:pStyle w:val="ListNumber"/>
        <w:numPr>
          <w:ilvl w:val="0"/>
          <w:numId w:val="0"/>
        </w:numPr>
        <w:spacing w:after="120"/>
        <w:ind w:left="709" w:hanging="709"/>
        <w:rPr>
          <w:b/>
          <w:szCs w:val="24"/>
        </w:rPr>
      </w:pPr>
      <w:r w:rsidRPr="002D5121">
        <w:rPr>
          <w:b/>
          <w:szCs w:val="24"/>
        </w:rPr>
        <w:t>Article 28</w:t>
      </w:r>
      <w:r w:rsidRPr="002D5121">
        <w:rPr>
          <w:b/>
          <w:szCs w:val="24"/>
        </w:rPr>
        <w:tab/>
        <w:t>Expenditure verification</w:t>
      </w:r>
    </w:p>
    <w:p w:rsidR="008E08FB" w:rsidRDefault="00694695" w:rsidP="00133AEE">
      <w:pPr>
        <w:pStyle w:val="ListNumber"/>
        <w:numPr>
          <w:ilvl w:val="0"/>
          <w:numId w:val="0"/>
        </w:numPr>
        <w:spacing w:after="120"/>
        <w:ind w:left="567" w:hanging="567"/>
        <w:rPr>
          <w:sz w:val="22"/>
          <w:szCs w:val="22"/>
        </w:rPr>
      </w:pPr>
      <w:r w:rsidRPr="00694695">
        <w:rPr>
          <w:sz w:val="22"/>
          <w:szCs w:val="22"/>
        </w:rPr>
        <w:t>28.2</w:t>
      </w:r>
      <w:r w:rsidRPr="00694695">
        <w:rPr>
          <w:sz w:val="22"/>
          <w:szCs w:val="22"/>
        </w:rPr>
        <w:tab/>
      </w:r>
      <w:r w:rsidR="007C12B8" w:rsidRPr="0036136C">
        <w:rPr>
          <w:sz w:val="22"/>
          <w:szCs w:val="22"/>
        </w:rPr>
        <w:t xml:space="preserve"> </w:t>
      </w:r>
      <w:r w:rsidR="007C12B8" w:rsidRPr="003B1B08">
        <w:rPr>
          <w:sz w:val="22"/>
          <w:szCs w:val="22"/>
        </w:rPr>
        <w:t>By derogation</w:t>
      </w:r>
      <w:r w:rsidR="00E44137" w:rsidRPr="003B1B08">
        <w:rPr>
          <w:sz w:val="22"/>
          <w:szCs w:val="22"/>
        </w:rPr>
        <w:t xml:space="preserve"> from article 28</w:t>
      </w:r>
      <w:r w:rsidR="007C12B8" w:rsidRPr="003B1B08">
        <w:rPr>
          <w:sz w:val="22"/>
          <w:szCs w:val="22"/>
        </w:rPr>
        <w:t xml:space="preserve"> the verification will be made by the </w:t>
      </w:r>
      <w:r w:rsidR="009A523C" w:rsidRPr="003B1B08">
        <w:rPr>
          <w:sz w:val="22"/>
          <w:szCs w:val="22"/>
        </w:rPr>
        <w:t>c</w:t>
      </w:r>
      <w:r w:rsidR="007C12B8" w:rsidRPr="003B1B08">
        <w:rPr>
          <w:sz w:val="22"/>
          <w:szCs w:val="22"/>
        </w:rPr>
        <w:t xml:space="preserve">ontracting </w:t>
      </w:r>
      <w:r w:rsidR="009A523C" w:rsidRPr="003B1B08">
        <w:rPr>
          <w:sz w:val="22"/>
          <w:szCs w:val="22"/>
        </w:rPr>
        <w:t>a</w:t>
      </w:r>
      <w:r w:rsidR="007C12B8" w:rsidRPr="003B1B08">
        <w:rPr>
          <w:sz w:val="22"/>
          <w:szCs w:val="22"/>
        </w:rPr>
        <w:t>uthority and all references to an expenditure verification report will not be applicable.</w:t>
      </w:r>
    </w:p>
    <w:p w:rsidR="009642E7" w:rsidRPr="00B8227D" w:rsidRDefault="00A1628E" w:rsidP="004443F8">
      <w:pPr>
        <w:keepNext/>
        <w:keepLines/>
        <w:tabs>
          <w:tab w:val="left" w:pos="1134"/>
        </w:tabs>
        <w:spacing w:before="240" w:after="120"/>
        <w:ind w:left="1134" w:hanging="1134"/>
        <w:rPr>
          <w:b/>
        </w:rPr>
      </w:pPr>
      <w:r w:rsidRPr="00B8227D">
        <w:rPr>
          <w:b/>
        </w:rPr>
        <w:lastRenderedPageBreak/>
        <w:t>Article 29</w:t>
      </w:r>
      <w:r w:rsidRPr="00B8227D">
        <w:rPr>
          <w:b/>
        </w:rPr>
        <w:tab/>
      </w:r>
      <w:r w:rsidR="009642E7" w:rsidRPr="00B8227D">
        <w:rPr>
          <w:b/>
        </w:rPr>
        <w:t>Payment</w:t>
      </w:r>
      <w:r w:rsidRPr="00B8227D">
        <w:rPr>
          <w:b/>
        </w:rPr>
        <w:t xml:space="preserve"> and interest on late payment</w:t>
      </w:r>
    </w:p>
    <w:p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rsidR="009642E7" w:rsidRPr="0036136C" w:rsidRDefault="009642E7" w:rsidP="00212B1D">
      <w:pPr>
        <w:keepNext/>
        <w:ind w:left="567"/>
        <w:rPr>
          <w:sz w:val="22"/>
          <w:szCs w:val="22"/>
        </w:rPr>
      </w:pP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6078"/>
        <w:gridCol w:w="1520"/>
      </w:tblGrid>
      <w:tr w:rsidR="009642E7" w:rsidRPr="0036136C" w:rsidTr="00212B1D">
        <w:trPr>
          <w:cantSplit/>
          <w:trHeight w:val="345"/>
        </w:trPr>
        <w:tc>
          <w:tcPr>
            <w:tcW w:w="1134" w:type="dxa"/>
          </w:tcPr>
          <w:p w:rsidR="009642E7" w:rsidRPr="0036136C" w:rsidRDefault="009642E7">
            <w:pPr>
              <w:keepNext/>
              <w:spacing w:before="40" w:after="40"/>
              <w:jc w:val="center"/>
              <w:rPr>
                <w:b/>
                <w:sz w:val="22"/>
                <w:szCs w:val="22"/>
              </w:rPr>
            </w:pPr>
            <w:r w:rsidRPr="0036136C">
              <w:rPr>
                <w:b/>
                <w:sz w:val="22"/>
                <w:szCs w:val="22"/>
              </w:rPr>
              <w:t>Month</w:t>
            </w:r>
          </w:p>
        </w:tc>
        <w:tc>
          <w:tcPr>
            <w:tcW w:w="6078" w:type="dxa"/>
          </w:tcPr>
          <w:p w:rsidR="009642E7" w:rsidRPr="0036136C" w:rsidRDefault="009642E7">
            <w:pPr>
              <w:keepNext/>
              <w:spacing w:before="40" w:after="40"/>
              <w:rPr>
                <w:b/>
                <w:sz w:val="22"/>
                <w:szCs w:val="22"/>
              </w:rPr>
            </w:pPr>
          </w:p>
        </w:tc>
        <w:tc>
          <w:tcPr>
            <w:tcW w:w="1520" w:type="dxa"/>
          </w:tcPr>
          <w:p w:rsidR="009642E7" w:rsidRPr="006936BA" w:rsidRDefault="009642E7">
            <w:pPr>
              <w:keepNext/>
              <w:spacing w:before="40" w:after="40"/>
              <w:jc w:val="center"/>
              <w:rPr>
                <w:b/>
                <w:sz w:val="22"/>
                <w:szCs w:val="22"/>
              </w:rPr>
            </w:pPr>
            <w:r w:rsidRPr="006936BA">
              <w:rPr>
                <w:b/>
                <w:sz w:val="22"/>
                <w:szCs w:val="22"/>
              </w:rPr>
              <w:t>&lt;EUR/***&gt;</w:t>
            </w:r>
          </w:p>
        </w:tc>
      </w:tr>
      <w:tr w:rsidR="009642E7" w:rsidRPr="0036136C" w:rsidTr="00212B1D">
        <w:trPr>
          <w:cantSplit/>
          <w:trHeight w:val="894"/>
        </w:trPr>
        <w:tc>
          <w:tcPr>
            <w:tcW w:w="1134" w:type="dxa"/>
          </w:tcPr>
          <w:p w:rsidR="009642E7" w:rsidRPr="0036136C" w:rsidRDefault="009642E7">
            <w:pPr>
              <w:keepNext/>
              <w:spacing w:before="40" w:after="40"/>
              <w:jc w:val="center"/>
              <w:rPr>
                <w:b/>
                <w:sz w:val="22"/>
                <w:szCs w:val="22"/>
              </w:rPr>
            </w:pPr>
            <w:r w:rsidRPr="0036136C">
              <w:rPr>
                <w:b/>
                <w:sz w:val="22"/>
                <w:szCs w:val="22"/>
              </w:rPr>
              <w:t>1</w:t>
            </w:r>
          </w:p>
        </w:tc>
        <w:tc>
          <w:tcPr>
            <w:tcW w:w="6078" w:type="dxa"/>
          </w:tcPr>
          <w:p w:rsidR="009642E7" w:rsidRPr="0036136C" w:rsidRDefault="00AB3480" w:rsidP="00D119D8">
            <w:pPr>
              <w:keepNext/>
              <w:spacing w:before="40" w:after="40"/>
              <w:rPr>
                <w:b/>
                <w:sz w:val="22"/>
                <w:szCs w:val="22"/>
              </w:rPr>
            </w:pPr>
            <w:r>
              <w:rPr>
                <w:b/>
                <w:sz w:val="22"/>
                <w:szCs w:val="22"/>
              </w:rPr>
              <w:t xml:space="preserve">Maximum </w:t>
            </w:r>
            <w:r w:rsidR="00142843">
              <w:rPr>
                <w:b/>
                <w:sz w:val="22"/>
                <w:szCs w:val="22"/>
              </w:rPr>
              <w:t>p</w:t>
            </w:r>
            <w:r w:rsidR="009642E7" w:rsidRPr="0036136C">
              <w:rPr>
                <w:b/>
                <w:sz w:val="22"/>
                <w:szCs w:val="22"/>
              </w:rPr>
              <w:t>re-financing payment</w:t>
            </w:r>
            <w:r w:rsidR="00894E32" w:rsidRPr="0036136C">
              <w:rPr>
                <w:rStyle w:val="FootnoteReference"/>
                <w:rFonts w:ascii="Times New Roman" w:hAnsi="Times New Roman"/>
              </w:rPr>
              <w:footnoteReference w:id="4"/>
            </w:r>
          </w:p>
        </w:tc>
        <w:tc>
          <w:tcPr>
            <w:tcW w:w="1520" w:type="dxa"/>
          </w:tcPr>
          <w:p w:rsidR="009642E7" w:rsidRPr="006936BA" w:rsidRDefault="009642E7">
            <w:pPr>
              <w:keepNext/>
              <w:spacing w:before="40" w:after="40"/>
              <w:jc w:val="center"/>
              <w:rPr>
                <w:sz w:val="22"/>
                <w:szCs w:val="22"/>
              </w:rPr>
            </w:pPr>
            <w:r w:rsidRPr="006936BA">
              <w:rPr>
                <w:sz w:val="22"/>
                <w:szCs w:val="22"/>
              </w:rPr>
              <w:t>&lt;</w:t>
            </w:r>
            <w:r w:rsidR="00AB3480" w:rsidRPr="006936BA">
              <w:rPr>
                <w:sz w:val="22"/>
                <w:szCs w:val="22"/>
              </w:rPr>
              <w:t xml:space="preserve">Maximum </w:t>
            </w:r>
            <w:r w:rsidR="008A32B8" w:rsidRPr="006936BA">
              <w:rPr>
                <w:sz w:val="22"/>
                <w:szCs w:val="22"/>
              </w:rPr>
              <w:t>4</w:t>
            </w:r>
            <w:r w:rsidRPr="006936BA">
              <w:rPr>
                <w:sz w:val="22"/>
                <w:szCs w:val="22"/>
              </w:rPr>
              <w:t>0</w:t>
            </w:r>
            <w:r w:rsidR="00CF0319" w:rsidRPr="006936BA">
              <w:rPr>
                <w:w w:val="50"/>
                <w:sz w:val="22"/>
                <w:szCs w:val="22"/>
              </w:rPr>
              <w:t> </w:t>
            </w:r>
            <w:r w:rsidRPr="006936BA">
              <w:rPr>
                <w:sz w:val="22"/>
                <w:szCs w:val="22"/>
              </w:rPr>
              <w:t>% of the contract value&gt;</w:t>
            </w:r>
          </w:p>
        </w:tc>
      </w:tr>
      <w:tr w:rsidR="009642E7" w:rsidRPr="0036136C" w:rsidTr="00212B1D">
        <w:trPr>
          <w:cantSplit/>
          <w:trHeight w:val="1082"/>
        </w:trPr>
        <w:tc>
          <w:tcPr>
            <w:tcW w:w="1134" w:type="dxa"/>
            <w:tcBorders>
              <w:bottom w:val="nil"/>
            </w:tcBorders>
          </w:tcPr>
          <w:p w:rsidR="009642E7" w:rsidRPr="0036136C" w:rsidRDefault="003B1B08">
            <w:pPr>
              <w:spacing w:before="40" w:after="40"/>
              <w:jc w:val="center"/>
              <w:rPr>
                <w:b/>
                <w:sz w:val="22"/>
                <w:szCs w:val="22"/>
              </w:rPr>
            </w:pPr>
            <w:r>
              <w:rPr>
                <w:b/>
                <w:sz w:val="22"/>
                <w:szCs w:val="22"/>
              </w:rPr>
              <w:t>1</w:t>
            </w:r>
          </w:p>
        </w:tc>
        <w:tc>
          <w:tcPr>
            <w:tcW w:w="6078" w:type="dxa"/>
            <w:tcBorders>
              <w:bottom w:val="nil"/>
            </w:tcBorders>
          </w:tcPr>
          <w:p w:rsidR="009642E7" w:rsidRPr="0036136C" w:rsidRDefault="009642E7">
            <w:pPr>
              <w:spacing w:before="40" w:after="40"/>
              <w:rPr>
                <w:b/>
                <w:sz w:val="22"/>
                <w:szCs w:val="22"/>
              </w:rPr>
            </w:pPr>
            <w:r w:rsidRPr="0036136C">
              <w:rPr>
                <w:b/>
                <w:sz w:val="22"/>
                <w:szCs w:val="22"/>
              </w:rPr>
              <w:t>Balance</w:t>
            </w:r>
          </w:p>
        </w:tc>
        <w:tc>
          <w:tcPr>
            <w:tcW w:w="1520" w:type="dxa"/>
            <w:tcBorders>
              <w:bottom w:val="nil"/>
            </w:tcBorders>
          </w:tcPr>
          <w:p w:rsidR="009642E7" w:rsidRPr="006936BA" w:rsidRDefault="009642E7">
            <w:pPr>
              <w:spacing w:after="0"/>
              <w:jc w:val="center"/>
              <w:rPr>
                <w:sz w:val="22"/>
                <w:szCs w:val="22"/>
              </w:rPr>
            </w:pPr>
            <w:r w:rsidRPr="006936BA">
              <w:rPr>
                <w:sz w:val="22"/>
                <w:szCs w:val="22"/>
              </w:rPr>
              <w:t>&lt;</w:t>
            </w:r>
            <w:r w:rsidR="00A1628E" w:rsidRPr="006936BA">
              <w:rPr>
                <w:sz w:val="22"/>
                <w:szCs w:val="22"/>
              </w:rPr>
              <w:t xml:space="preserve">Maximum </w:t>
            </w:r>
            <w:r w:rsidR="008A32B8" w:rsidRPr="006936BA">
              <w:rPr>
                <w:sz w:val="22"/>
                <w:szCs w:val="22"/>
              </w:rPr>
              <w:t>6</w:t>
            </w:r>
            <w:r w:rsidRPr="006936BA">
              <w:rPr>
                <w:sz w:val="22"/>
                <w:szCs w:val="22"/>
              </w:rPr>
              <w:t>0</w:t>
            </w:r>
            <w:r w:rsidR="00CF0319" w:rsidRPr="006936BA">
              <w:rPr>
                <w:w w:val="50"/>
                <w:sz w:val="22"/>
                <w:szCs w:val="22"/>
              </w:rPr>
              <w:t> </w:t>
            </w:r>
            <w:r w:rsidRPr="006936BA">
              <w:rPr>
                <w:sz w:val="22"/>
                <w:szCs w:val="22"/>
              </w:rPr>
              <w:t>% of the contract value&gt;</w:t>
            </w:r>
          </w:p>
          <w:p w:rsidR="009642E7" w:rsidRPr="006936BA" w:rsidRDefault="009642E7">
            <w:pPr>
              <w:spacing w:after="0"/>
              <w:jc w:val="center"/>
              <w:rPr>
                <w:sz w:val="22"/>
                <w:szCs w:val="22"/>
              </w:rPr>
            </w:pPr>
          </w:p>
        </w:tc>
      </w:tr>
      <w:tr w:rsidR="009642E7" w:rsidRPr="0036136C" w:rsidTr="00212B1D">
        <w:trPr>
          <w:cantSplit/>
          <w:trHeight w:val="816"/>
        </w:trPr>
        <w:tc>
          <w:tcPr>
            <w:tcW w:w="1134" w:type="dxa"/>
            <w:tcBorders>
              <w:top w:val="dotted" w:sz="4" w:space="0" w:color="auto"/>
              <w:bottom w:val="single" w:sz="4" w:space="0" w:color="auto"/>
            </w:tcBorders>
            <w:shd w:val="pct10" w:color="auto" w:fill="FFFFFF"/>
          </w:tcPr>
          <w:p w:rsidR="009642E7" w:rsidRPr="0036136C" w:rsidRDefault="009642E7">
            <w:pPr>
              <w:spacing w:before="40" w:after="40"/>
              <w:jc w:val="center"/>
              <w:rPr>
                <w:b/>
                <w:sz w:val="22"/>
                <w:szCs w:val="22"/>
              </w:rPr>
            </w:pPr>
          </w:p>
        </w:tc>
        <w:tc>
          <w:tcPr>
            <w:tcW w:w="6078" w:type="dxa"/>
            <w:tcBorders>
              <w:top w:val="dotted" w:sz="4" w:space="0" w:color="auto"/>
              <w:bottom w:val="single" w:sz="4" w:space="0" w:color="auto"/>
            </w:tcBorders>
            <w:shd w:val="pct10" w:color="auto" w:fill="FFFFFF"/>
          </w:tcPr>
          <w:p w:rsidR="009642E7" w:rsidRPr="0036136C" w:rsidRDefault="009642E7">
            <w:pPr>
              <w:spacing w:before="40" w:after="40"/>
              <w:rPr>
                <w:b/>
                <w:sz w:val="22"/>
                <w:szCs w:val="22"/>
              </w:rPr>
            </w:pPr>
            <w:r w:rsidRPr="0036136C">
              <w:rPr>
                <w:b/>
                <w:sz w:val="22"/>
                <w:szCs w:val="22"/>
              </w:rPr>
              <w:t>Total</w:t>
            </w:r>
          </w:p>
        </w:tc>
        <w:tc>
          <w:tcPr>
            <w:tcW w:w="1520" w:type="dxa"/>
            <w:tcBorders>
              <w:top w:val="dotted" w:sz="4" w:space="0" w:color="auto"/>
              <w:bottom w:val="single" w:sz="4" w:space="0" w:color="auto"/>
            </w:tcBorders>
            <w:shd w:val="pct10" w:color="auto" w:fill="FFFFFF"/>
          </w:tcPr>
          <w:p w:rsidR="009642E7" w:rsidRPr="006936BA" w:rsidRDefault="009642E7">
            <w:pPr>
              <w:spacing w:after="0"/>
              <w:jc w:val="center"/>
              <w:rPr>
                <w:sz w:val="22"/>
                <w:szCs w:val="22"/>
              </w:rPr>
            </w:pPr>
            <w:r w:rsidRPr="006936BA">
              <w:rPr>
                <w:sz w:val="22"/>
                <w:szCs w:val="22"/>
              </w:rPr>
              <w:t>&lt;Total contract value&gt;</w:t>
            </w:r>
          </w:p>
        </w:tc>
      </w:tr>
    </w:tbl>
    <w:p w:rsidR="007C12B8" w:rsidRPr="0036136C" w:rsidRDefault="00F85EAD" w:rsidP="003B1B08">
      <w:pPr>
        <w:autoSpaceDE w:val="0"/>
        <w:autoSpaceDN w:val="0"/>
        <w:adjustRightInd w:val="0"/>
        <w:spacing w:before="240"/>
        <w:ind w:left="567"/>
        <w:rPr>
          <w:sz w:val="22"/>
          <w:szCs w:val="22"/>
        </w:rPr>
      </w:pPr>
      <w:r w:rsidRPr="003B1B08">
        <w:rPr>
          <w:sz w:val="22"/>
          <w:szCs w:val="22"/>
        </w:rPr>
        <w:t xml:space="preserve">By derogation, the payments to the </w:t>
      </w:r>
      <w:r w:rsidR="002F498B" w:rsidRPr="003B1B08">
        <w:rPr>
          <w:sz w:val="22"/>
          <w:szCs w:val="22"/>
        </w:rPr>
        <w:t>c</w:t>
      </w:r>
      <w:r w:rsidRPr="003B1B08">
        <w:rPr>
          <w:sz w:val="22"/>
          <w:szCs w:val="22"/>
        </w:rPr>
        <w:t>ontractor of the amounts due under final payments shall be made within</w:t>
      </w:r>
      <w:r w:rsidR="00212B1D" w:rsidRPr="003B1B08">
        <w:rPr>
          <w:sz w:val="22"/>
          <w:szCs w:val="22"/>
        </w:rPr>
        <w:t> </w:t>
      </w:r>
      <w:r w:rsidR="003B1B08" w:rsidRPr="003B1B08">
        <w:rPr>
          <w:sz w:val="22"/>
          <w:szCs w:val="22"/>
        </w:rPr>
        <w:t>10</w:t>
      </w:r>
      <w:r w:rsidRPr="003B1B08">
        <w:rPr>
          <w:sz w:val="22"/>
          <w:szCs w:val="22"/>
        </w:rPr>
        <w:t xml:space="preserve"> days after receipt by the </w:t>
      </w:r>
      <w:r w:rsidR="002F498B" w:rsidRPr="003B1B08">
        <w:rPr>
          <w:sz w:val="22"/>
          <w:szCs w:val="22"/>
        </w:rPr>
        <w:t>c</w:t>
      </w:r>
      <w:r w:rsidRPr="003B1B08">
        <w:rPr>
          <w:sz w:val="22"/>
          <w:szCs w:val="22"/>
        </w:rPr>
        <w:t xml:space="preserve">ontracting </w:t>
      </w:r>
      <w:r w:rsidR="002F498B" w:rsidRPr="003B1B08">
        <w:rPr>
          <w:sz w:val="22"/>
          <w:szCs w:val="22"/>
        </w:rPr>
        <w:t>a</w:t>
      </w:r>
      <w:r w:rsidRPr="003B1B08">
        <w:rPr>
          <w:sz w:val="22"/>
          <w:szCs w:val="22"/>
        </w:rPr>
        <w:t>uthority of an invoice and of the reports</w:t>
      </w:r>
      <w:r w:rsidR="00B252A4" w:rsidRPr="003B1B08">
        <w:rPr>
          <w:sz w:val="22"/>
          <w:szCs w:val="22"/>
        </w:rPr>
        <w:t>, subject to approval of those reports</w:t>
      </w:r>
      <w:r w:rsidRPr="003B1B08">
        <w:rPr>
          <w:sz w:val="22"/>
          <w:szCs w:val="22"/>
        </w:rPr>
        <w:t xml:space="preserve"> </w:t>
      </w:r>
      <w:r w:rsidR="00B252A4" w:rsidRPr="003B1B08">
        <w:rPr>
          <w:sz w:val="22"/>
          <w:szCs w:val="22"/>
        </w:rPr>
        <w:t xml:space="preserve">in accordance with Article 27 of the </w:t>
      </w:r>
      <w:r w:rsidR="0077786E" w:rsidRPr="003B1B08">
        <w:rPr>
          <w:sz w:val="22"/>
          <w:szCs w:val="22"/>
        </w:rPr>
        <w:t>g</w:t>
      </w:r>
      <w:r w:rsidR="00B252A4" w:rsidRPr="003B1B08">
        <w:rPr>
          <w:sz w:val="22"/>
          <w:szCs w:val="22"/>
        </w:rPr>
        <w:t xml:space="preserve">eneral </w:t>
      </w:r>
      <w:r w:rsidR="0077786E" w:rsidRPr="003B1B08">
        <w:rPr>
          <w:sz w:val="22"/>
          <w:szCs w:val="22"/>
        </w:rPr>
        <w:t>c</w:t>
      </w:r>
      <w:r w:rsidR="00B252A4" w:rsidRPr="003B1B08">
        <w:rPr>
          <w:sz w:val="22"/>
          <w:szCs w:val="22"/>
        </w:rPr>
        <w:t>onditions</w:t>
      </w:r>
      <w:r w:rsidRPr="003B1B08">
        <w:rPr>
          <w:sz w:val="22"/>
          <w:szCs w:val="22"/>
        </w:rPr>
        <w:t>.</w:t>
      </w:r>
      <w:r w:rsidR="00133AEE" w:rsidRPr="0036136C">
        <w:rPr>
          <w:sz w:val="22"/>
          <w:szCs w:val="22"/>
        </w:rPr>
        <w:t xml:space="preserve"> </w:t>
      </w:r>
    </w:p>
    <w:p w:rsidR="00640C03" w:rsidRPr="0036136C" w:rsidRDefault="003B1B08" w:rsidP="003B1B08">
      <w:pPr>
        <w:spacing w:after="0"/>
        <w:ind w:left="567" w:hanging="567"/>
        <w:rPr>
          <w:sz w:val="22"/>
          <w:szCs w:val="22"/>
        </w:rPr>
      </w:pPr>
      <w:r>
        <w:rPr>
          <w:sz w:val="22"/>
          <w:szCs w:val="22"/>
        </w:rPr>
        <w:t>29.3</w:t>
      </w:r>
      <w:r>
        <w:rPr>
          <w:sz w:val="22"/>
          <w:szCs w:val="22"/>
        </w:rPr>
        <w:tab/>
      </w:r>
      <w:r w:rsidR="00057077" w:rsidRPr="003B1B08">
        <w:rPr>
          <w:sz w:val="22"/>
          <w:szCs w:val="22"/>
        </w:rPr>
        <w:t xml:space="preserve">By derogation from Article 29.3 of the </w:t>
      </w:r>
      <w:r w:rsidR="0077786E" w:rsidRPr="003B1B08">
        <w:rPr>
          <w:sz w:val="22"/>
          <w:szCs w:val="22"/>
        </w:rPr>
        <w:t>g</w:t>
      </w:r>
      <w:r w:rsidR="00057077" w:rsidRPr="003B1B08">
        <w:rPr>
          <w:sz w:val="22"/>
          <w:szCs w:val="22"/>
        </w:rPr>
        <w:t xml:space="preserve">eneral </w:t>
      </w:r>
      <w:r w:rsidR="0077786E" w:rsidRPr="003B1B08">
        <w:rPr>
          <w:sz w:val="22"/>
          <w:szCs w:val="22"/>
        </w:rPr>
        <w:t>c</w:t>
      </w:r>
      <w:r w:rsidR="00057077" w:rsidRPr="003B1B08">
        <w:rPr>
          <w:sz w:val="22"/>
          <w:szCs w:val="22"/>
        </w:rPr>
        <w:t xml:space="preserve">onditions, once the deadline </w:t>
      </w:r>
      <w:r w:rsidR="002250E9" w:rsidRPr="003B1B08">
        <w:rPr>
          <w:sz w:val="22"/>
          <w:szCs w:val="22"/>
        </w:rPr>
        <w:t>set</w:t>
      </w:r>
      <w:r w:rsidR="009C55DD" w:rsidRPr="003B1B08">
        <w:rPr>
          <w:sz w:val="22"/>
          <w:szCs w:val="22"/>
        </w:rPr>
        <w:t xml:space="preserve"> in Article 29.1 </w:t>
      </w:r>
      <w:r w:rsidR="00057077" w:rsidRPr="003B1B08">
        <w:rPr>
          <w:sz w:val="22"/>
          <w:szCs w:val="22"/>
        </w:rPr>
        <w:t xml:space="preserve">has expired, the </w:t>
      </w:r>
      <w:r w:rsidR="002F498B" w:rsidRPr="003B1B08">
        <w:rPr>
          <w:sz w:val="22"/>
          <w:szCs w:val="22"/>
        </w:rPr>
        <w:t>c</w:t>
      </w:r>
      <w:r w:rsidR="00805B43" w:rsidRPr="003B1B08">
        <w:rPr>
          <w:sz w:val="22"/>
          <w:szCs w:val="22"/>
        </w:rPr>
        <w:t>ontractor</w:t>
      </w:r>
      <w:r w:rsidR="00A02D95" w:rsidRPr="003B1B08">
        <w:rPr>
          <w:sz w:val="22"/>
          <w:szCs w:val="22"/>
        </w:rPr>
        <w:t xml:space="preserve"> will</w:t>
      </w:r>
      <w:r w:rsidR="002250E9" w:rsidRPr="003B1B08">
        <w:rPr>
          <w:sz w:val="22"/>
          <w:szCs w:val="22"/>
        </w:rPr>
        <w:t>,</w:t>
      </w:r>
      <w:r w:rsidR="00057077" w:rsidRPr="003B1B08">
        <w:rPr>
          <w:sz w:val="22"/>
          <w:szCs w:val="22"/>
        </w:rPr>
        <w:t xml:space="preserve"> </w:t>
      </w:r>
      <w:r w:rsidR="00850711" w:rsidRPr="003B1B08">
        <w:rPr>
          <w:sz w:val="22"/>
          <w:szCs w:val="22"/>
        </w:rPr>
        <w:t>upon demand</w:t>
      </w:r>
      <w:r w:rsidR="00A02D95" w:rsidRPr="003B1B08">
        <w:rPr>
          <w:sz w:val="22"/>
          <w:szCs w:val="22"/>
        </w:rPr>
        <w:t>,</w:t>
      </w:r>
      <w:r w:rsidR="00A02D95" w:rsidRPr="003B1B08">
        <w:t xml:space="preserve"> </w:t>
      </w:r>
      <w:r w:rsidR="00A02D95" w:rsidRPr="003B1B08">
        <w:rPr>
          <w:sz w:val="22"/>
          <w:szCs w:val="22"/>
        </w:rPr>
        <w:t xml:space="preserve">be entitled to late-payment interest at the rate and for the period mentioned in the </w:t>
      </w:r>
      <w:r w:rsidR="0077786E" w:rsidRPr="003B1B08">
        <w:rPr>
          <w:sz w:val="22"/>
          <w:szCs w:val="22"/>
        </w:rPr>
        <w:t>g</w:t>
      </w:r>
      <w:r w:rsidR="00A02D95" w:rsidRPr="003B1B08">
        <w:rPr>
          <w:sz w:val="22"/>
          <w:szCs w:val="22"/>
        </w:rPr>
        <w:t xml:space="preserve">eneral </w:t>
      </w:r>
      <w:r w:rsidR="0077786E" w:rsidRPr="003B1B08">
        <w:rPr>
          <w:sz w:val="22"/>
          <w:szCs w:val="22"/>
        </w:rPr>
        <w:t>c</w:t>
      </w:r>
      <w:r w:rsidR="00A02D95" w:rsidRPr="003B1B08">
        <w:rPr>
          <w:sz w:val="22"/>
          <w:szCs w:val="22"/>
        </w:rPr>
        <w:t>onditions submitted</w:t>
      </w:r>
      <w:r w:rsidR="00BE5213" w:rsidRPr="003B1B08">
        <w:rPr>
          <w:sz w:val="22"/>
          <w:szCs w:val="22"/>
        </w:rPr>
        <w:t xml:space="preserve"> </w:t>
      </w:r>
      <w:r w:rsidR="00A02D95" w:rsidRPr="003B1B08">
        <w:rPr>
          <w:sz w:val="22"/>
          <w:szCs w:val="22"/>
        </w:rPr>
        <w:t>The demand must be submitted within two months of receiving late payment.]</w:t>
      </w:r>
    </w:p>
    <w:p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will be </w:t>
      </w:r>
      <w:r w:rsidRPr="000503C7">
        <w:rPr>
          <w:sz w:val="22"/>
          <w:szCs w:val="22"/>
        </w:rPr>
        <w:t xml:space="preserve">made in </w:t>
      </w:r>
      <w:r w:rsidR="00735F0A">
        <w:rPr>
          <w:sz w:val="22"/>
          <w:szCs w:val="22"/>
        </w:rPr>
        <w:t>ALL</w:t>
      </w:r>
      <w:r w:rsidRPr="000503C7">
        <w:rPr>
          <w:sz w:val="22"/>
          <w:szCs w:val="22"/>
        </w:rPr>
        <w:t xml:space="preserve"> in accordance</w:t>
      </w:r>
      <w:r w:rsidRPr="0036136C">
        <w:rPr>
          <w:sz w:val="22"/>
          <w:szCs w:val="22"/>
        </w:rPr>
        <w:t xml:space="preserv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p>
    <w:p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77786E">
        <w:rPr>
          <w:b/>
        </w:rPr>
        <w:t>g</w:t>
      </w:r>
      <w:r w:rsidRPr="00212B1D">
        <w:rPr>
          <w:b/>
        </w:rPr>
        <w:t>uarantee</w:t>
      </w:r>
    </w:p>
    <w:p w:rsidR="009A3CD3" w:rsidRDefault="00CB06F5" w:rsidP="00AD602B">
      <w:pPr>
        <w:spacing w:after="0"/>
        <w:ind w:left="709" w:hanging="709"/>
        <w:rPr>
          <w:bCs/>
          <w:sz w:val="22"/>
          <w:szCs w:val="22"/>
        </w:rPr>
      </w:pPr>
      <w:r w:rsidRPr="0036136C">
        <w:rPr>
          <w:bCs/>
          <w:sz w:val="22"/>
          <w:szCs w:val="22"/>
        </w:rPr>
        <w:t>30.1</w:t>
      </w:r>
      <w:r w:rsidRPr="0036136C">
        <w:rPr>
          <w:bCs/>
          <w:sz w:val="22"/>
          <w:szCs w:val="22"/>
        </w:rPr>
        <w:tab/>
      </w:r>
      <w:r w:rsidR="009A3CD3" w:rsidRPr="000503C7">
        <w:rPr>
          <w:bCs/>
          <w:sz w:val="22"/>
          <w:szCs w:val="22"/>
        </w:rPr>
        <w:t xml:space="preserve">By derogation </w:t>
      </w:r>
      <w:r w:rsidR="009A3CD3" w:rsidRPr="000503C7">
        <w:rPr>
          <w:sz w:val="22"/>
          <w:szCs w:val="22"/>
        </w:rPr>
        <w:t xml:space="preserve">from </w:t>
      </w:r>
      <w:r w:rsidR="009A3CD3" w:rsidRPr="000503C7">
        <w:rPr>
          <w:bCs/>
          <w:sz w:val="22"/>
          <w:szCs w:val="22"/>
        </w:rPr>
        <w:t xml:space="preserve">article </w:t>
      </w:r>
      <w:r w:rsidR="009A3CD3" w:rsidRPr="000503C7">
        <w:rPr>
          <w:sz w:val="22"/>
          <w:szCs w:val="22"/>
        </w:rPr>
        <w:t xml:space="preserve">30 of the </w:t>
      </w:r>
      <w:r w:rsidR="0077786E" w:rsidRPr="000503C7">
        <w:rPr>
          <w:sz w:val="22"/>
          <w:szCs w:val="22"/>
        </w:rPr>
        <w:t>g</w:t>
      </w:r>
      <w:r w:rsidR="009A3CD3" w:rsidRPr="000503C7">
        <w:rPr>
          <w:sz w:val="22"/>
          <w:szCs w:val="22"/>
        </w:rPr>
        <w:t xml:space="preserve">eneral </w:t>
      </w:r>
      <w:r w:rsidR="0077786E" w:rsidRPr="000503C7">
        <w:rPr>
          <w:sz w:val="22"/>
          <w:szCs w:val="22"/>
        </w:rPr>
        <w:t>c</w:t>
      </w:r>
      <w:r w:rsidR="009A3CD3" w:rsidRPr="000503C7">
        <w:rPr>
          <w:sz w:val="22"/>
          <w:szCs w:val="22"/>
        </w:rPr>
        <w:t>onditions,</w:t>
      </w:r>
      <w:r w:rsidR="009A3CD3" w:rsidRPr="000503C7">
        <w:rPr>
          <w:bCs/>
          <w:sz w:val="22"/>
          <w:szCs w:val="22"/>
        </w:rPr>
        <w:t xml:space="preserve"> no pre-financing guarantee is required</w:t>
      </w:r>
      <w:r w:rsidR="000503C7" w:rsidRPr="000503C7">
        <w:rPr>
          <w:bCs/>
          <w:sz w:val="22"/>
          <w:szCs w:val="22"/>
        </w:rPr>
        <w:t>.</w:t>
      </w:r>
    </w:p>
    <w:p w:rsidR="009A3CD3" w:rsidRPr="0036136C" w:rsidRDefault="009A3CD3" w:rsidP="00AD602B">
      <w:pPr>
        <w:spacing w:after="0"/>
        <w:ind w:left="709" w:hanging="709"/>
        <w:rPr>
          <w:bCs/>
          <w:sz w:val="22"/>
          <w:szCs w:val="22"/>
        </w:rPr>
      </w:pPr>
      <w:r>
        <w:rPr>
          <w:bCs/>
          <w:sz w:val="22"/>
          <w:szCs w:val="22"/>
        </w:rPr>
        <w:tab/>
      </w:r>
    </w:p>
    <w:p w:rsidR="002A496E" w:rsidRPr="000503C7" w:rsidRDefault="002A496E" w:rsidP="004443F8">
      <w:pPr>
        <w:keepNext/>
        <w:keepLines/>
        <w:tabs>
          <w:tab w:val="left" w:pos="1134"/>
        </w:tabs>
        <w:spacing w:before="240" w:after="120"/>
        <w:ind w:left="1134" w:hanging="1134"/>
        <w:rPr>
          <w:b/>
        </w:rPr>
      </w:pPr>
      <w:r w:rsidRPr="000503C7">
        <w:rPr>
          <w:b/>
        </w:rPr>
        <w:t>Article 40</w:t>
      </w:r>
      <w:r w:rsidRPr="000503C7">
        <w:rPr>
          <w:b/>
        </w:rPr>
        <w:tab/>
        <w:t>Settlement of disputes</w:t>
      </w:r>
    </w:p>
    <w:p w:rsidR="009642E7" w:rsidRPr="000503C7" w:rsidRDefault="002A496E" w:rsidP="00CF41D3">
      <w:pPr>
        <w:spacing w:after="120"/>
        <w:ind w:left="567" w:hanging="567"/>
        <w:rPr>
          <w:sz w:val="22"/>
          <w:szCs w:val="22"/>
        </w:rPr>
      </w:pPr>
      <w:r w:rsidRPr="000503C7">
        <w:rPr>
          <w:sz w:val="22"/>
          <w:szCs w:val="22"/>
        </w:rPr>
        <w:t>40</w:t>
      </w:r>
      <w:r w:rsidR="009642E7" w:rsidRPr="000503C7">
        <w:rPr>
          <w:sz w:val="22"/>
          <w:szCs w:val="22"/>
        </w:rPr>
        <w:t>.</w:t>
      </w:r>
      <w:r w:rsidRPr="000503C7">
        <w:rPr>
          <w:sz w:val="22"/>
          <w:szCs w:val="22"/>
        </w:rPr>
        <w:t>4</w:t>
      </w:r>
      <w:r w:rsidR="009642E7" w:rsidRPr="000503C7">
        <w:rPr>
          <w:sz w:val="22"/>
          <w:szCs w:val="22"/>
        </w:rPr>
        <w:tab/>
        <w:t xml:space="preserve">Any disputes arising out of or relating to this </w:t>
      </w:r>
      <w:r w:rsidR="002F498B" w:rsidRPr="000503C7">
        <w:rPr>
          <w:sz w:val="22"/>
          <w:szCs w:val="22"/>
        </w:rPr>
        <w:t>c</w:t>
      </w:r>
      <w:r w:rsidR="009642E7" w:rsidRPr="000503C7">
        <w:rPr>
          <w:sz w:val="22"/>
          <w:szCs w:val="22"/>
        </w:rPr>
        <w:t xml:space="preserve">ontract which cannot be settled otherwise shall be referred to the exclusive jurisdiction of </w:t>
      </w:r>
      <w:r w:rsidR="000503C7" w:rsidRPr="000503C7">
        <w:rPr>
          <w:sz w:val="22"/>
          <w:szCs w:val="22"/>
        </w:rPr>
        <w:t>Albania</w:t>
      </w:r>
      <w:r w:rsidR="009642E7" w:rsidRPr="000503C7">
        <w:rPr>
          <w:sz w:val="22"/>
          <w:szCs w:val="22"/>
        </w:rPr>
        <w:t xml:space="preserve"> applying the national legislation of the </w:t>
      </w:r>
      <w:r w:rsidR="002F498B" w:rsidRPr="000503C7">
        <w:rPr>
          <w:sz w:val="22"/>
          <w:szCs w:val="22"/>
        </w:rPr>
        <w:t>c</w:t>
      </w:r>
      <w:r w:rsidR="009642E7" w:rsidRPr="000503C7">
        <w:rPr>
          <w:sz w:val="22"/>
          <w:szCs w:val="22"/>
        </w:rPr>
        <w:t xml:space="preserve">ontracting </w:t>
      </w:r>
      <w:r w:rsidR="002F498B" w:rsidRPr="000503C7">
        <w:rPr>
          <w:sz w:val="22"/>
          <w:szCs w:val="22"/>
        </w:rPr>
        <w:t>a</w:t>
      </w:r>
      <w:r w:rsidR="009642E7" w:rsidRPr="000503C7">
        <w:rPr>
          <w:sz w:val="22"/>
          <w:szCs w:val="22"/>
        </w:rPr>
        <w:t>uthority.</w:t>
      </w:r>
    </w:p>
    <w:p w:rsidR="00160680" w:rsidRPr="000503C7" w:rsidRDefault="00160680" w:rsidP="00160680">
      <w:pPr>
        <w:spacing w:after="120"/>
        <w:rPr>
          <w:b/>
          <w:szCs w:val="24"/>
        </w:rPr>
      </w:pPr>
      <w:r w:rsidRPr="000503C7">
        <w:rPr>
          <w:b/>
          <w:szCs w:val="24"/>
        </w:rPr>
        <w:t>Article 4</w:t>
      </w:r>
      <w:r w:rsidR="000503C7" w:rsidRPr="000503C7">
        <w:rPr>
          <w:b/>
          <w:szCs w:val="24"/>
        </w:rPr>
        <w:t>1</w:t>
      </w:r>
      <w:r w:rsidRPr="000503C7">
        <w:rPr>
          <w:b/>
          <w:szCs w:val="24"/>
        </w:rPr>
        <w:tab/>
        <w:t>Settlement of disputes and Article 41 Applicable law</w:t>
      </w:r>
    </w:p>
    <w:p w:rsidR="00160680" w:rsidRPr="000503C7" w:rsidRDefault="00160680" w:rsidP="00160680">
      <w:pPr>
        <w:spacing w:after="120"/>
        <w:rPr>
          <w:sz w:val="22"/>
          <w:szCs w:val="22"/>
        </w:rPr>
      </w:pPr>
      <w:r w:rsidRPr="000503C7">
        <w:rPr>
          <w:sz w:val="22"/>
          <w:szCs w:val="22"/>
        </w:rPr>
        <w:t xml:space="preserve">Articles 40.3, 40.4 and 41.1 of the </w:t>
      </w:r>
      <w:r w:rsidR="0077786E" w:rsidRPr="000503C7">
        <w:rPr>
          <w:sz w:val="22"/>
          <w:szCs w:val="22"/>
        </w:rPr>
        <w:t>g</w:t>
      </w:r>
      <w:r w:rsidRPr="000503C7">
        <w:rPr>
          <w:sz w:val="22"/>
          <w:szCs w:val="22"/>
        </w:rPr>
        <w:t xml:space="preserve">eneral </w:t>
      </w:r>
      <w:r w:rsidR="0077786E" w:rsidRPr="000503C7">
        <w:rPr>
          <w:sz w:val="22"/>
          <w:szCs w:val="22"/>
        </w:rPr>
        <w:t>c</w:t>
      </w:r>
      <w:r w:rsidRPr="000503C7">
        <w:rPr>
          <w:sz w:val="22"/>
          <w:szCs w:val="22"/>
        </w:rPr>
        <w:t xml:space="preserve">onditions shall be replaced by the following: </w:t>
      </w:r>
    </w:p>
    <w:p w:rsidR="00160680" w:rsidRPr="000503C7" w:rsidRDefault="00160680" w:rsidP="00160680">
      <w:pPr>
        <w:spacing w:after="120"/>
        <w:rPr>
          <w:sz w:val="22"/>
          <w:szCs w:val="22"/>
        </w:rPr>
      </w:pPr>
      <w:r w:rsidRPr="000503C7">
        <w:rPr>
          <w:sz w:val="22"/>
          <w:szCs w:val="22"/>
        </w:rPr>
        <w:t xml:space="preserve">In default of amicable settlement, the parties may refer the matter to arbitration in accordance with the Permanent Court of Arbitration Optional Rules for Arbitration Involving International Organisations and States in force at the date of conclusion of this </w:t>
      </w:r>
      <w:r w:rsidR="00142843" w:rsidRPr="000503C7">
        <w:rPr>
          <w:sz w:val="22"/>
          <w:szCs w:val="22"/>
        </w:rPr>
        <w:t>a</w:t>
      </w:r>
      <w:r w:rsidRPr="000503C7">
        <w:rPr>
          <w:sz w:val="22"/>
          <w:szCs w:val="22"/>
        </w:rPr>
        <w:t xml:space="preserve">greement. The appointing authority shall be the Secretary General of the Permanent Court of Arbitration following a written request submitted by either </w:t>
      </w:r>
      <w:r w:rsidR="00142843" w:rsidRPr="000503C7">
        <w:rPr>
          <w:sz w:val="22"/>
          <w:szCs w:val="22"/>
        </w:rPr>
        <w:t>p</w:t>
      </w:r>
      <w:r w:rsidRPr="000503C7">
        <w:rPr>
          <w:sz w:val="22"/>
          <w:szCs w:val="22"/>
        </w:rPr>
        <w:t xml:space="preserve">arty. The </w:t>
      </w:r>
      <w:r w:rsidR="00142843" w:rsidRPr="000503C7">
        <w:rPr>
          <w:sz w:val="22"/>
          <w:szCs w:val="22"/>
        </w:rPr>
        <w:t>a</w:t>
      </w:r>
      <w:r w:rsidRPr="000503C7">
        <w:rPr>
          <w:sz w:val="22"/>
          <w:szCs w:val="22"/>
        </w:rPr>
        <w:t xml:space="preserve">rbitrator’s decision shall be binding on all </w:t>
      </w:r>
      <w:r w:rsidR="00142843" w:rsidRPr="000503C7">
        <w:rPr>
          <w:sz w:val="22"/>
          <w:szCs w:val="22"/>
        </w:rPr>
        <w:t>p</w:t>
      </w:r>
      <w:r w:rsidRPr="000503C7">
        <w:rPr>
          <w:sz w:val="22"/>
          <w:szCs w:val="22"/>
        </w:rPr>
        <w:t>artie</w:t>
      </w:r>
      <w:r w:rsidR="00735F0A">
        <w:rPr>
          <w:sz w:val="22"/>
          <w:szCs w:val="22"/>
        </w:rPr>
        <w:t>s and there shall be no appeal.</w:t>
      </w:r>
    </w:p>
    <w:p w:rsidR="00160680" w:rsidRDefault="00160680" w:rsidP="00AB3480">
      <w:pPr>
        <w:spacing w:after="120"/>
        <w:ind w:left="567" w:hanging="567"/>
        <w:rPr>
          <w:sz w:val="22"/>
          <w:szCs w:val="22"/>
          <w:highlight w:val="yellow"/>
        </w:rPr>
      </w:pPr>
    </w:p>
    <w:p w:rsidR="00AB3480" w:rsidRPr="00187039" w:rsidRDefault="00AB3480" w:rsidP="00AB3480">
      <w:pPr>
        <w:keepNext/>
        <w:keepLines/>
        <w:tabs>
          <w:tab w:val="left" w:pos="1134"/>
        </w:tabs>
        <w:spacing w:before="240" w:after="120"/>
        <w:ind w:left="1134" w:hanging="1134"/>
        <w:rPr>
          <w:b/>
          <w:szCs w:val="24"/>
        </w:rPr>
      </w:pPr>
      <w:r w:rsidRPr="00304549">
        <w:rPr>
          <w:b/>
          <w:szCs w:val="24"/>
          <w:highlight w:val="lightGray"/>
        </w:rPr>
        <w:t>Article 42</w:t>
      </w:r>
      <w:r w:rsidRPr="00304549">
        <w:rPr>
          <w:b/>
          <w:szCs w:val="24"/>
          <w:highlight w:val="lightGray"/>
        </w:rPr>
        <w:tab/>
        <w:t xml:space="preserve">Data </w:t>
      </w:r>
      <w:r w:rsidR="00142843" w:rsidRPr="00304549">
        <w:rPr>
          <w:b/>
          <w:szCs w:val="24"/>
          <w:highlight w:val="lightGray"/>
        </w:rPr>
        <w:t>p</w:t>
      </w:r>
      <w:r w:rsidRPr="00304549">
        <w:rPr>
          <w:b/>
          <w:szCs w:val="24"/>
          <w:highlight w:val="lightGray"/>
        </w:rPr>
        <w:t>rotection</w:t>
      </w:r>
    </w:p>
    <w:p w:rsidR="00AB3480" w:rsidRPr="00995C32" w:rsidRDefault="00FA6923" w:rsidP="00AB3480">
      <w:pPr>
        <w:spacing w:before="240"/>
        <w:ind w:left="1417" w:hanging="1417"/>
        <w:jc w:val="left"/>
        <w:rPr>
          <w:sz w:val="22"/>
          <w:szCs w:val="22"/>
        </w:rPr>
      </w:pPr>
      <w:r w:rsidRPr="000503C7">
        <w:rPr>
          <w:sz w:val="22"/>
          <w:szCs w:val="22"/>
        </w:rPr>
        <w:t xml:space="preserve">Not applicable </w:t>
      </w:r>
    </w:p>
    <w:p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headerReference w:type="even" r:id="rId8"/>
      <w:headerReference w:type="default" r:id="rId9"/>
      <w:footerReference w:type="even" r:id="rId10"/>
      <w:footerReference w:type="default" r:id="rId11"/>
      <w:headerReference w:type="first" r:id="rId12"/>
      <w:footerReference w:type="first" r:id="rId13"/>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49" w:rsidRDefault="00304549">
      <w:r>
        <w:separator/>
      </w:r>
    </w:p>
  </w:endnote>
  <w:endnote w:type="continuationSeparator" w:id="0">
    <w:p w:rsidR="00304549" w:rsidRDefault="0030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BE" w:rsidRDefault="00B300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E4" w:rsidRPr="00C9543A" w:rsidRDefault="00DB58F8" w:rsidP="002D5121">
    <w:pPr>
      <w:pStyle w:val="Footer"/>
      <w:tabs>
        <w:tab w:val="right" w:pos="8505"/>
      </w:tabs>
      <w:spacing w:before="120"/>
      <w:rPr>
        <w:rStyle w:val="PageNumber"/>
        <w:rFonts w:ascii="Times New Roman" w:hAnsi="Times New Roman"/>
        <w:b/>
        <w:sz w:val="18"/>
        <w:szCs w:val="18"/>
      </w:rPr>
    </w:pPr>
    <w:r w:rsidRPr="00DB58F8">
      <w:rPr>
        <w:rFonts w:ascii="Times New Roman" w:hAnsi="Times New Roman"/>
        <w:b/>
        <w:sz w:val="20"/>
      </w:rPr>
      <w:t>July 2019</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8E4F77">
      <w:rPr>
        <w:rStyle w:val="PageNumber"/>
        <w:rFonts w:ascii="Times New Roman" w:hAnsi="Times New Roman"/>
        <w:noProof/>
        <w:sz w:val="18"/>
        <w:szCs w:val="18"/>
      </w:rPr>
      <w:t>3</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8E4F77">
      <w:rPr>
        <w:rStyle w:val="PageNumber"/>
        <w:rFonts w:ascii="Times New Roman" w:hAnsi="Times New Roman"/>
        <w:noProof/>
        <w:sz w:val="18"/>
        <w:szCs w:val="18"/>
      </w:rPr>
      <w:t>5</w:t>
    </w:r>
    <w:r w:rsidR="002C37E4" w:rsidRPr="00953EE9">
      <w:rPr>
        <w:rStyle w:val="PageNumber"/>
        <w:rFonts w:ascii="Times New Roman" w:hAnsi="Times New Roman"/>
        <w:sz w:val="18"/>
        <w:szCs w:val="18"/>
      </w:rPr>
      <w:fldChar w:fldCharType="end"/>
    </w:r>
  </w:p>
  <w:p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E4" w:rsidRPr="00953EE9" w:rsidRDefault="00DB58F8" w:rsidP="00DB3187">
    <w:pPr>
      <w:pStyle w:val="Footer"/>
      <w:tabs>
        <w:tab w:val="right" w:pos="8505"/>
      </w:tabs>
      <w:rPr>
        <w:rStyle w:val="PageNumber"/>
        <w:rFonts w:ascii="Times New Roman" w:hAnsi="Times New Roman"/>
        <w:sz w:val="18"/>
        <w:szCs w:val="18"/>
      </w:rPr>
    </w:pPr>
    <w:r w:rsidRPr="00DB58F8">
      <w:rPr>
        <w:rFonts w:ascii="Times New Roman" w:hAnsi="Times New Roman"/>
        <w:b/>
        <w:sz w:val="20"/>
      </w:rPr>
      <w:t>July 2019</w:t>
    </w:r>
    <w:r w:rsidR="00F976D7">
      <w:rPr>
        <w:rFonts w:ascii="Times New Roman" w:hAnsi="Times New Roman"/>
        <w:sz w:val="20"/>
      </w:rPr>
      <w:t xml:space="preserve"> </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8E4F77">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8E4F77">
      <w:rPr>
        <w:rStyle w:val="PageNumber"/>
        <w:rFonts w:ascii="Times New Roman" w:hAnsi="Times New Roman"/>
        <w:noProof/>
        <w:sz w:val="18"/>
        <w:szCs w:val="18"/>
      </w:rPr>
      <w:t>5</w:t>
    </w:r>
    <w:r w:rsidR="002C37E4" w:rsidRPr="00953EE9">
      <w:rPr>
        <w:rStyle w:val="PageNumber"/>
        <w:rFonts w:ascii="Times New Roman" w:hAnsi="Times New Roman"/>
        <w:sz w:val="18"/>
        <w:szCs w:val="18"/>
      </w:rPr>
      <w:fldChar w:fldCharType="end"/>
    </w:r>
  </w:p>
  <w:p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49" w:rsidRDefault="00304549" w:rsidP="002D5121">
      <w:pPr>
        <w:spacing w:before="120" w:after="0"/>
      </w:pPr>
      <w:r>
        <w:separator/>
      </w:r>
    </w:p>
  </w:footnote>
  <w:footnote w:type="continuationSeparator" w:id="0">
    <w:p w:rsidR="00304549" w:rsidRDefault="00304549">
      <w:r>
        <w:continuationSeparator/>
      </w:r>
    </w:p>
  </w:footnote>
  <w:footnote w:id="1">
    <w:p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the contracting party is an individual.</w:t>
      </w:r>
    </w:p>
  </w:footnote>
  <w:footnote w:id="2">
    <w:p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applicable. For individuals, mention their ID card, passport or equivalent document number.</w:t>
      </w:r>
    </w:p>
  </w:footnote>
  <w:footnote w:id="3">
    <w:p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Except where the contracting party is not VAT registered.</w:t>
      </w:r>
    </w:p>
  </w:footnote>
  <w:footnote w:id="4">
    <w:p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 xml:space="preserve">The </w:t>
      </w:r>
      <w:r w:rsidR="0077786E">
        <w:t>c</w:t>
      </w:r>
      <w:r w:rsidRPr="00DD7C1C">
        <w:t>ontractor is not obliged to ask for pre-financing.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BE" w:rsidRDefault="00B300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BE" w:rsidRDefault="00B300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BE" w:rsidRDefault="00B300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03C7"/>
    <w:rsid w:val="00051D85"/>
    <w:rsid w:val="000530F1"/>
    <w:rsid w:val="00053401"/>
    <w:rsid w:val="00057077"/>
    <w:rsid w:val="00061E96"/>
    <w:rsid w:val="00062765"/>
    <w:rsid w:val="00070187"/>
    <w:rsid w:val="00071FDC"/>
    <w:rsid w:val="0008054B"/>
    <w:rsid w:val="000824EE"/>
    <w:rsid w:val="0008449C"/>
    <w:rsid w:val="000847C6"/>
    <w:rsid w:val="00086958"/>
    <w:rsid w:val="000929D5"/>
    <w:rsid w:val="000934C6"/>
    <w:rsid w:val="00095BFE"/>
    <w:rsid w:val="000A20B7"/>
    <w:rsid w:val="000B121C"/>
    <w:rsid w:val="000B3134"/>
    <w:rsid w:val="000C1FE9"/>
    <w:rsid w:val="000C2FFF"/>
    <w:rsid w:val="000C55F2"/>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33AEE"/>
    <w:rsid w:val="00142843"/>
    <w:rsid w:val="00144426"/>
    <w:rsid w:val="00146A95"/>
    <w:rsid w:val="00160680"/>
    <w:rsid w:val="00173A14"/>
    <w:rsid w:val="00181DF9"/>
    <w:rsid w:val="0018297E"/>
    <w:rsid w:val="001874DD"/>
    <w:rsid w:val="00191A82"/>
    <w:rsid w:val="001A5556"/>
    <w:rsid w:val="001B0C91"/>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04549"/>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B1B08"/>
    <w:rsid w:val="003C141F"/>
    <w:rsid w:val="003C220B"/>
    <w:rsid w:val="003D6395"/>
    <w:rsid w:val="003E1A9F"/>
    <w:rsid w:val="003E60FF"/>
    <w:rsid w:val="003F4EF2"/>
    <w:rsid w:val="003F517E"/>
    <w:rsid w:val="0041297A"/>
    <w:rsid w:val="004212EA"/>
    <w:rsid w:val="004302AD"/>
    <w:rsid w:val="0043610E"/>
    <w:rsid w:val="004443F8"/>
    <w:rsid w:val="00451C15"/>
    <w:rsid w:val="0045347B"/>
    <w:rsid w:val="004540D9"/>
    <w:rsid w:val="004701B3"/>
    <w:rsid w:val="00485444"/>
    <w:rsid w:val="00487C28"/>
    <w:rsid w:val="004953D9"/>
    <w:rsid w:val="004A4E5A"/>
    <w:rsid w:val="004A4E88"/>
    <w:rsid w:val="004B0905"/>
    <w:rsid w:val="004C6B71"/>
    <w:rsid w:val="004E4458"/>
    <w:rsid w:val="004E4DEC"/>
    <w:rsid w:val="004E7248"/>
    <w:rsid w:val="004F1B12"/>
    <w:rsid w:val="004F1B97"/>
    <w:rsid w:val="004F428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93F85"/>
    <w:rsid w:val="005B17CD"/>
    <w:rsid w:val="005B5044"/>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AE9"/>
    <w:rsid w:val="00650EA1"/>
    <w:rsid w:val="00661D04"/>
    <w:rsid w:val="0066526D"/>
    <w:rsid w:val="00667EB7"/>
    <w:rsid w:val="00671478"/>
    <w:rsid w:val="0068231A"/>
    <w:rsid w:val="00690954"/>
    <w:rsid w:val="006936BA"/>
    <w:rsid w:val="00694695"/>
    <w:rsid w:val="0069567A"/>
    <w:rsid w:val="006A3247"/>
    <w:rsid w:val="006A55E9"/>
    <w:rsid w:val="006B0175"/>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32CD"/>
    <w:rsid w:val="00723D0E"/>
    <w:rsid w:val="00725281"/>
    <w:rsid w:val="007259AD"/>
    <w:rsid w:val="00730A8A"/>
    <w:rsid w:val="00730FB1"/>
    <w:rsid w:val="00733D06"/>
    <w:rsid w:val="00735F0A"/>
    <w:rsid w:val="007375EA"/>
    <w:rsid w:val="00745D2F"/>
    <w:rsid w:val="00746366"/>
    <w:rsid w:val="007563C0"/>
    <w:rsid w:val="00761F49"/>
    <w:rsid w:val="00771843"/>
    <w:rsid w:val="00773AC9"/>
    <w:rsid w:val="0077786E"/>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132A"/>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E91"/>
    <w:rsid w:val="008D2DB2"/>
    <w:rsid w:val="008D3ED6"/>
    <w:rsid w:val="008D6915"/>
    <w:rsid w:val="008E08FB"/>
    <w:rsid w:val="008E4F77"/>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7B81"/>
    <w:rsid w:val="009D0864"/>
    <w:rsid w:val="009D300F"/>
    <w:rsid w:val="009D3939"/>
    <w:rsid w:val="009D3E64"/>
    <w:rsid w:val="009E0D33"/>
    <w:rsid w:val="009E3B15"/>
    <w:rsid w:val="009E6C3E"/>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015"/>
    <w:rsid w:val="00AA78BD"/>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597D"/>
    <w:rsid w:val="00B1722B"/>
    <w:rsid w:val="00B205DD"/>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4479"/>
    <w:rsid w:val="00B858B3"/>
    <w:rsid w:val="00B9170F"/>
    <w:rsid w:val="00B934D6"/>
    <w:rsid w:val="00B93DE2"/>
    <w:rsid w:val="00BA56FF"/>
    <w:rsid w:val="00BA6A10"/>
    <w:rsid w:val="00BD3124"/>
    <w:rsid w:val="00BD49B1"/>
    <w:rsid w:val="00BE49C2"/>
    <w:rsid w:val="00BE5213"/>
    <w:rsid w:val="00BF0B6E"/>
    <w:rsid w:val="00BF3B0E"/>
    <w:rsid w:val="00C0316C"/>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71A"/>
    <w:rsid w:val="00CB1A8F"/>
    <w:rsid w:val="00CB68CD"/>
    <w:rsid w:val="00CC0EFD"/>
    <w:rsid w:val="00CD03CC"/>
    <w:rsid w:val="00CD0528"/>
    <w:rsid w:val="00CD6335"/>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852A2"/>
    <w:rsid w:val="00D93F55"/>
    <w:rsid w:val="00DA1D4F"/>
    <w:rsid w:val="00DA4610"/>
    <w:rsid w:val="00DB1ED8"/>
    <w:rsid w:val="00DB2B3B"/>
    <w:rsid w:val="00DB3187"/>
    <w:rsid w:val="00DB58F8"/>
    <w:rsid w:val="00DB5EA7"/>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33E2"/>
    <w:rsid w:val="00ED3BE3"/>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6E"/>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autoRedefine/>
    <w:semiHidden/>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character" w:customStyle="1" w:styleId="BodyTextChar">
    <w:name w:val="Body Text Char"/>
    <w:link w:val="BodyText"/>
    <w:rsid w:val="000929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4664-AAF9-4CD5-BC8E-0DD04A73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77</TotalTime>
  <Pages>1</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Windows User</cp:lastModifiedBy>
  <cp:revision>11</cp:revision>
  <cp:lastPrinted>2013-05-17T10:14:00Z</cp:lastPrinted>
  <dcterms:created xsi:type="dcterms:W3CDTF">2018-12-18T11:34:00Z</dcterms:created>
  <dcterms:modified xsi:type="dcterms:W3CDTF">2020-11-06T12:01:00Z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