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FE" w:rsidRDefault="003436FE">
      <w:pPr>
        <w:pStyle w:val="Subtitle"/>
        <w:spacing w:after="240"/>
        <w:rPr>
          <w:rStyle w:val="Emphasis"/>
          <w:sz w:val="22"/>
          <w:szCs w:val="22"/>
          <w:lang w:val="en-GB"/>
        </w:rPr>
      </w:pPr>
      <w:r w:rsidRPr="002B370E">
        <w:rPr>
          <w:lang w:val="en-GB"/>
        </w:rPr>
        <w:t xml:space="preserve">REFERENCE: </w:t>
      </w:r>
      <w:r w:rsidR="0056108F" w:rsidRPr="005B60AB">
        <w:rPr>
          <w:rStyle w:val="Emphasis"/>
          <w:sz w:val="22"/>
          <w:szCs w:val="22"/>
          <w:lang w:val="en-GB"/>
        </w:rPr>
        <w:t>Interreg IPA II CBC PROGRAMME, Greece - Albania 2014-2020/ “Acc</w:t>
      </w:r>
      <w:r w:rsidR="0056108F">
        <w:rPr>
          <w:rStyle w:val="Emphasis"/>
          <w:sz w:val="22"/>
          <w:szCs w:val="22"/>
          <w:lang w:val="en-GB"/>
        </w:rPr>
        <w:t>essible Tourism” / Prot no. 1346/2, Order No. 5</w:t>
      </w:r>
      <w:r w:rsidR="0056108F" w:rsidRPr="005B60AB">
        <w:rPr>
          <w:rStyle w:val="Emphasis"/>
          <w:sz w:val="22"/>
          <w:szCs w:val="22"/>
          <w:lang w:val="en-GB"/>
        </w:rPr>
        <w:t>, date 06.03.2020</w:t>
      </w:r>
    </w:p>
    <w:p w:rsidR="0056108F" w:rsidRPr="0056108F" w:rsidRDefault="0056108F">
      <w:pPr>
        <w:pStyle w:val="Subtitle"/>
        <w:spacing w:after="240"/>
        <w:rPr>
          <w:lang w:val="en-US"/>
        </w:rPr>
      </w:pPr>
      <w:r w:rsidRPr="0056108F">
        <w:rPr>
          <w:rFonts w:ascii="Book Antiqua" w:hAnsi="Book Antiqua"/>
          <w:szCs w:val="24"/>
          <w:lang w:val="en-US"/>
        </w:rPr>
        <w:t xml:space="preserve">External Expertise – Communication Materials and tools </w:t>
      </w:r>
      <w:r w:rsidRPr="0056108F">
        <w:rPr>
          <w:rFonts w:ascii="Book Antiqua" w:hAnsi="Book Antiqua"/>
          <w:i/>
          <w:szCs w:val="24"/>
          <w:lang w:val="en-US"/>
        </w:rPr>
        <w:t xml:space="preserve">– </w:t>
      </w:r>
      <w:r w:rsidRPr="0056108F">
        <w:rPr>
          <w:rFonts w:ascii="Book Antiqua" w:hAnsi="Book Antiqua"/>
          <w:szCs w:val="24"/>
          <w:lang w:val="en-US"/>
        </w:rPr>
        <w:t>in the frame of the “Accessible Tourism” project</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rsidR="003436FE" w:rsidRPr="002B370E" w:rsidRDefault="00CE18BE" w:rsidP="00A943A8">
            <w:pPr>
              <w:spacing w:before="120" w:after="120"/>
              <w:jc w:val="center"/>
              <w:rPr>
                <w:sz w:val="22"/>
                <w:szCs w:val="22"/>
              </w:rPr>
            </w:pPr>
            <w:r>
              <w:rPr>
                <w:sz w:val="22"/>
                <w:szCs w:val="22"/>
              </w:rPr>
              <w:t>2</w:t>
            </w:r>
            <w:r w:rsidR="00A943A8">
              <w:rPr>
                <w:sz w:val="22"/>
                <w:szCs w:val="22"/>
              </w:rPr>
              <w:t>6</w:t>
            </w:r>
            <w:r>
              <w:rPr>
                <w:sz w:val="22"/>
                <w:szCs w:val="22"/>
              </w:rPr>
              <w:t>.07.2020</w:t>
            </w:r>
          </w:p>
        </w:tc>
        <w:tc>
          <w:tcPr>
            <w:tcW w:w="1572" w:type="dxa"/>
          </w:tcPr>
          <w:p w:rsidR="003436FE" w:rsidRPr="002B370E" w:rsidRDefault="00CE18BE">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rsidR="003436FE" w:rsidRPr="002B370E" w:rsidRDefault="00CE18BE">
            <w:pPr>
              <w:spacing w:before="120" w:after="120"/>
              <w:jc w:val="center"/>
              <w:rPr>
                <w:sz w:val="22"/>
                <w:szCs w:val="22"/>
              </w:rPr>
            </w:pPr>
            <w:r>
              <w:rPr>
                <w:sz w:val="22"/>
                <w:szCs w:val="22"/>
              </w:rPr>
              <w:t>06.08.2020</w:t>
            </w:r>
          </w:p>
        </w:tc>
        <w:tc>
          <w:tcPr>
            <w:tcW w:w="1572" w:type="dxa"/>
          </w:tcPr>
          <w:p w:rsidR="003436FE" w:rsidRPr="002B370E" w:rsidRDefault="00CE18BE">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rsidR="003436FE" w:rsidRPr="002B370E" w:rsidRDefault="00CE18BE">
            <w:pPr>
              <w:spacing w:before="120" w:after="120"/>
              <w:jc w:val="center"/>
              <w:rPr>
                <w:sz w:val="22"/>
                <w:szCs w:val="22"/>
              </w:rPr>
            </w:pPr>
            <w:r>
              <w:rPr>
                <w:sz w:val="22"/>
                <w:szCs w:val="22"/>
              </w:rPr>
              <w:t>17.08.2020</w:t>
            </w:r>
            <w:bookmarkStart w:id="1" w:name="_GoBack"/>
            <w:bookmarkEnd w:id="1"/>
          </w:p>
        </w:tc>
        <w:tc>
          <w:tcPr>
            <w:tcW w:w="1572" w:type="dxa"/>
          </w:tcPr>
          <w:p w:rsidR="003436FE" w:rsidRPr="002B370E" w:rsidRDefault="00974231">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rsidP="003436FE">
            <w:pPr>
              <w:spacing w:before="120" w:after="120"/>
              <w:rPr>
                <w:b/>
                <w:sz w:val="22"/>
                <w:szCs w:val="22"/>
              </w:rPr>
            </w:pPr>
            <w:r w:rsidRPr="002B370E">
              <w:rPr>
                <w:b/>
                <w:sz w:val="22"/>
                <w:szCs w:val="22"/>
              </w:rPr>
              <w:t>Interviews (if any)</w:t>
            </w:r>
          </w:p>
        </w:tc>
        <w:tc>
          <w:tcPr>
            <w:tcW w:w="1972" w:type="dxa"/>
          </w:tcPr>
          <w:p w:rsidR="003436FE" w:rsidRPr="002B370E" w:rsidRDefault="003436FE" w:rsidP="003436FE">
            <w:pPr>
              <w:spacing w:before="120" w:after="120"/>
              <w:jc w:val="center"/>
              <w:rPr>
                <w:sz w:val="22"/>
                <w:szCs w:val="22"/>
              </w:rPr>
            </w:pPr>
            <w:r w:rsidRPr="00CE18BE">
              <w:rPr>
                <w:sz w:val="22"/>
                <w:szCs w:val="22"/>
              </w:rPr>
              <w:t>Not applicable</w:t>
            </w:r>
          </w:p>
        </w:tc>
        <w:tc>
          <w:tcPr>
            <w:tcW w:w="1572" w:type="dxa"/>
          </w:tcPr>
          <w:p w:rsidR="003436FE" w:rsidRPr="002B370E" w:rsidRDefault="003436FE" w:rsidP="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rsidR="003436FE" w:rsidRPr="002B370E" w:rsidRDefault="00CE18BE">
            <w:pPr>
              <w:spacing w:before="120" w:after="120"/>
              <w:jc w:val="center"/>
              <w:rPr>
                <w:sz w:val="22"/>
                <w:szCs w:val="22"/>
              </w:rPr>
            </w:pPr>
            <w:r>
              <w:rPr>
                <w:sz w:val="22"/>
                <w:szCs w:val="22"/>
              </w:rPr>
              <w:t>20.08.2020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rsidR="003436FE" w:rsidRPr="002B370E" w:rsidRDefault="00CE18BE">
            <w:pPr>
              <w:spacing w:before="120" w:after="120"/>
              <w:jc w:val="center"/>
              <w:rPr>
                <w:sz w:val="22"/>
                <w:szCs w:val="22"/>
              </w:rPr>
            </w:pPr>
            <w:r>
              <w:rPr>
                <w:sz w:val="22"/>
                <w:szCs w:val="22"/>
              </w:rPr>
              <w:t>21.08.2020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tcPr>
          <w:p w:rsidR="003436FE" w:rsidRPr="002B370E" w:rsidRDefault="00CE18BE" w:rsidP="00CE18BE">
            <w:pPr>
              <w:spacing w:before="120" w:after="120"/>
              <w:jc w:val="center"/>
              <w:rPr>
                <w:sz w:val="22"/>
                <w:szCs w:val="22"/>
              </w:rPr>
            </w:pPr>
            <w:r>
              <w:rPr>
                <w:sz w:val="22"/>
                <w:szCs w:val="22"/>
              </w:rPr>
              <w:t>24.08.2020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rsidR="003436FE" w:rsidRPr="002B370E" w:rsidRDefault="00CE18BE">
            <w:pPr>
              <w:spacing w:before="120" w:after="120"/>
              <w:jc w:val="center"/>
              <w:rPr>
                <w:sz w:val="22"/>
                <w:szCs w:val="22"/>
              </w:rPr>
            </w:pPr>
            <w:r>
              <w:rPr>
                <w:sz w:val="22"/>
                <w:szCs w:val="22"/>
              </w:rPr>
              <w:t>24.08.2020</w:t>
            </w:r>
          </w:p>
        </w:tc>
        <w:tc>
          <w:tcPr>
            <w:tcW w:w="1572" w:type="dxa"/>
          </w:tcPr>
          <w:p w:rsidR="003436FE" w:rsidRPr="002B370E" w:rsidRDefault="003436FE">
            <w:pPr>
              <w:spacing w:before="120" w:after="120"/>
              <w:jc w:val="center"/>
              <w:rPr>
                <w:sz w:val="22"/>
                <w:szCs w:val="22"/>
              </w:rPr>
            </w:pPr>
            <w:r w:rsidRPr="002B370E">
              <w:rPr>
                <w:sz w:val="22"/>
                <w:szCs w:val="22"/>
              </w:rPr>
              <w:t>-</w:t>
            </w:r>
          </w:p>
        </w:tc>
      </w:tr>
    </w:tbl>
    <w:p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2"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2"/>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(rejection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rsidR="00CE18BE" w:rsidRDefault="00381AB8" w:rsidP="00CE18B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rsidR="00D66CD2" w:rsidRPr="00CE18BE" w:rsidRDefault="00CE18BE" w:rsidP="00CE18B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CE18BE">
        <w:rPr>
          <w:sz w:val="22"/>
          <w:szCs w:val="22"/>
        </w:rPr>
        <w:t>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CE18BE"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Pr>
          <w:sz w:val="22"/>
          <w:szCs w:val="22"/>
        </w:rPr>
        <w:t>8</w:t>
      </w:r>
      <w:r w:rsidRPr="002B370E">
        <w:rPr>
          <w:sz w:val="22"/>
          <w:szCs w:val="22"/>
        </w:rPr>
        <w:fldChar w:fldCharType="end"/>
      </w:r>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Pr>
          <w:sz w:val="22"/>
          <w:szCs w:val="22"/>
        </w:rPr>
        <w:t>one</w:t>
      </w:r>
      <w:r w:rsidRPr="002B370E">
        <w:rPr>
          <w:sz w:val="22"/>
          <w:szCs w:val="22"/>
        </w:rPr>
        <w:t xml:space="preserve"> cop</w:t>
      </w:r>
      <w:r>
        <w:rPr>
          <w:sz w:val="22"/>
          <w:szCs w:val="22"/>
        </w:rPr>
        <w:t>y</w:t>
      </w:r>
      <w:r w:rsidRPr="002B370E">
        <w:rPr>
          <w:sz w:val="22"/>
          <w:szCs w:val="22"/>
        </w:rPr>
        <w:t xml:space="preserve">,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Pr>
          <w:sz w:val="22"/>
          <w:szCs w:val="22"/>
        </w:rPr>
        <w:t>8</w:t>
      </w:r>
      <w:r w:rsidRPr="002B370E">
        <w:rPr>
          <w:sz w:val="22"/>
          <w:szCs w:val="22"/>
        </w:rPr>
        <w:fldChar w:fldCharType="end"/>
      </w:r>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w:t>
      </w:r>
      <w:r w:rsidRPr="00B806A1">
        <w:rPr>
          <w:sz w:val="22"/>
          <w:szCs w:val="22"/>
        </w:rPr>
        <w:lastRenderedPageBreak/>
        <w:t>legal entity number or a copy of the legal entity file provided on that occasion, unless it has changed its legal status in the meantime).</w:t>
      </w:r>
    </w:p>
    <w:p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3436FE" w:rsidRPr="00CE18BE" w:rsidRDefault="003436FE" w:rsidP="00CE18B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r w:rsidRPr="00CE18BE">
        <w:rPr>
          <w:sz w:val="22"/>
          <w:szCs w:val="22"/>
        </w:rPr>
        <w:t xml:space="preserve"> </w:t>
      </w:r>
    </w:p>
    <w:p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3121C6" w:rsidRDefault="003121C6" w:rsidP="00EB7720">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EB7720">
        <w:rPr>
          <w:color w:val="000000"/>
          <w:sz w:val="22"/>
          <w:szCs w:val="22"/>
        </w:rPr>
        <w:t xml:space="preserve">Documentary evidence of the financial and economic capacity </w:t>
      </w:r>
      <w:r w:rsidR="000F0B96" w:rsidRPr="00EB7720">
        <w:rPr>
          <w:color w:val="000000"/>
          <w:sz w:val="22"/>
          <w:szCs w:val="22"/>
        </w:rPr>
        <w:t>and/or of</w:t>
      </w:r>
      <w:r w:rsidRPr="00EB7720">
        <w:rPr>
          <w:color w:val="000000"/>
          <w:sz w:val="22"/>
          <w:szCs w:val="22"/>
        </w:rPr>
        <w:t xml:space="preserve"> the technical and professional capacity according to the selection criteria specified in </w:t>
      </w:r>
      <w:r w:rsidR="005D2BA9" w:rsidRPr="00EB7720">
        <w:rPr>
          <w:color w:val="000000"/>
          <w:sz w:val="22"/>
          <w:szCs w:val="22"/>
        </w:rPr>
        <w:t xml:space="preserve">point 16 of </w:t>
      </w:r>
      <w:r w:rsidRPr="00EB7720">
        <w:rPr>
          <w:color w:val="000000"/>
          <w:sz w:val="22"/>
          <w:szCs w:val="22"/>
        </w:rPr>
        <w:t xml:space="preserve">the </w:t>
      </w:r>
      <w:r w:rsidR="00412107" w:rsidRPr="00EB7720">
        <w:rPr>
          <w:color w:val="000000"/>
          <w:sz w:val="22"/>
          <w:szCs w:val="22"/>
        </w:rPr>
        <w:t xml:space="preserve">contract </w:t>
      </w:r>
      <w:r w:rsidRPr="00EB7720">
        <w:rPr>
          <w:color w:val="000000"/>
          <w:sz w:val="22"/>
          <w:szCs w:val="22"/>
        </w:rPr>
        <w:t xml:space="preserve">notice. </w:t>
      </w:r>
      <w:r w:rsidR="00C3216F" w:rsidRPr="00EB7720">
        <w:rPr>
          <w:sz w:val="22"/>
          <w:szCs w:val="22"/>
        </w:rPr>
        <w:t>(S</w:t>
      </w:r>
      <w:r w:rsidRPr="00EB7720">
        <w:rPr>
          <w:sz w:val="22"/>
          <w:szCs w:val="22"/>
        </w:rPr>
        <w:t xml:space="preserve">ee further </w:t>
      </w:r>
      <w:r w:rsidR="00543D27" w:rsidRPr="00EB7720">
        <w:rPr>
          <w:sz w:val="22"/>
          <w:szCs w:val="22"/>
        </w:rPr>
        <w:t>Section</w:t>
      </w:r>
      <w:r w:rsidRPr="00EB7720">
        <w:rPr>
          <w:sz w:val="22"/>
          <w:szCs w:val="22"/>
        </w:rPr>
        <w:t xml:space="preserve"> 2.</w:t>
      </w:r>
      <w:r w:rsidR="00C330E1" w:rsidRPr="00EB7720">
        <w:rPr>
          <w:sz w:val="22"/>
          <w:szCs w:val="22"/>
        </w:rPr>
        <w:t>6</w:t>
      </w:r>
      <w:r w:rsidRPr="00EB7720">
        <w:rPr>
          <w:sz w:val="22"/>
          <w:szCs w:val="22"/>
        </w:rPr>
        <w:t xml:space="preserve">.11 of the </w:t>
      </w:r>
      <w:r w:rsidR="00C330E1" w:rsidRPr="00EB7720">
        <w:rPr>
          <w:sz w:val="22"/>
          <w:szCs w:val="22"/>
        </w:rPr>
        <w:t>p</w:t>
      </w:r>
      <w:r w:rsidRPr="00EB7720">
        <w:rPr>
          <w:sz w:val="22"/>
          <w:szCs w:val="22"/>
        </w:rPr>
        <w:t xml:space="preserve">ractical </w:t>
      </w:r>
      <w:r w:rsidR="00C330E1" w:rsidRPr="00EB7720">
        <w:rPr>
          <w:sz w:val="22"/>
          <w:szCs w:val="22"/>
        </w:rPr>
        <w:t>g</w:t>
      </w:r>
      <w:r w:rsidR="00EB7720" w:rsidRPr="00EB7720">
        <w:rPr>
          <w:sz w:val="22"/>
          <w:szCs w:val="22"/>
        </w:rPr>
        <w:t>uide).</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EB7720" w:rsidRPr="002B370E" w:rsidRDefault="00EB7720" w:rsidP="003436FE">
      <w:pPr>
        <w:spacing w:before="120" w:after="120"/>
        <w:jc w:val="both"/>
        <w:rPr>
          <w:sz w:val="22"/>
          <w:szCs w:val="22"/>
        </w:rPr>
      </w:pPr>
    </w:p>
    <w:p w:rsidR="003436FE" w:rsidRPr="002B370E" w:rsidRDefault="003436FE" w:rsidP="00010683">
      <w:pPr>
        <w:keepNext/>
        <w:spacing w:before="120" w:after="120"/>
        <w:ind w:left="567" w:hanging="567"/>
        <w:jc w:val="both"/>
        <w:rPr>
          <w:b/>
          <w:sz w:val="22"/>
          <w:szCs w:val="22"/>
        </w:rPr>
      </w:pPr>
      <w:r w:rsidRPr="002B370E">
        <w:rPr>
          <w:b/>
          <w:sz w:val="22"/>
          <w:szCs w:val="22"/>
        </w:rPr>
        <w:lastRenderedPageBreak/>
        <w:t>4.2</w:t>
      </w:r>
      <w:r w:rsidR="00010683">
        <w:rPr>
          <w:b/>
          <w:sz w:val="22"/>
          <w:szCs w:val="22"/>
        </w:rPr>
        <w:t>.</w:t>
      </w:r>
      <w:r w:rsidRPr="002B370E">
        <w:rPr>
          <w:b/>
          <w:sz w:val="22"/>
          <w:szCs w:val="22"/>
        </w:rPr>
        <w:tab/>
        <w:t>Financial offer</w:t>
      </w:r>
    </w:p>
    <w:p w:rsidR="008531BA" w:rsidRPr="00EB7720" w:rsidRDefault="003436FE" w:rsidP="003436FE">
      <w:pPr>
        <w:shd w:val="clear" w:color="auto" w:fill="FFFFFF"/>
        <w:spacing w:before="120" w:after="120"/>
        <w:jc w:val="both"/>
        <w:rPr>
          <w:sz w:val="22"/>
          <w:szCs w:val="22"/>
        </w:rPr>
      </w:pPr>
      <w:r w:rsidRPr="00EB7720">
        <w:rPr>
          <w:sz w:val="22"/>
          <w:szCs w:val="22"/>
        </w:rPr>
        <w:t xml:space="preserve">The </w:t>
      </w:r>
      <w:r w:rsidR="00543D27" w:rsidRPr="00EB7720">
        <w:rPr>
          <w:sz w:val="22"/>
          <w:szCs w:val="22"/>
        </w:rPr>
        <w:t>f</w:t>
      </w:r>
      <w:r w:rsidRPr="00EB7720">
        <w:rPr>
          <w:sz w:val="22"/>
          <w:szCs w:val="22"/>
        </w:rPr>
        <w:t>inancial offer must be presented as an amount in Euro</w:t>
      </w:r>
      <w:r w:rsidRPr="00EB7720">
        <w:rPr>
          <w:rStyle w:val="FootnoteReference"/>
        </w:rPr>
        <w:footnoteReference w:id="2"/>
      </w:r>
      <w:r w:rsidRPr="00EB7720">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5F1DD5" w:rsidRPr="00EB7720" w:rsidRDefault="00DF1838" w:rsidP="003436FE">
      <w:pPr>
        <w:shd w:val="clear" w:color="auto" w:fill="FFFFFF"/>
        <w:spacing w:before="120" w:after="120"/>
        <w:jc w:val="both"/>
        <w:rPr>
          <w:color w:val="0000FF"/>
          <w:sz w:val="22"/>
          <w:szCs w:val="22"/>
        </w:rPr>
      </w:pPr>
      <w:hyperlink r:id="rId9" w:history="1">
        <w:r w:rsidR="00996707" w:rsidRPr="00EB7720">
          <w:rPr>
            <w:rStyle w:val="Hyperlink"/>
            <w:sz w:val="22"/>
            <w:szCs w:val="22"/>
          </w:rPr>
          <w:t>http://ec.europa.eu/europeaid/prag/document.do</w:t>
        </w:r>
      </w:hyperlink>
      <w:r w:rsidR="005D1583" w:rsidRPr="00EB7720">
        <w:rPr>
          <w:sz w:val="22"/>
          <w:szCs w:val="22"/>
        </w:rPr>
        <w:t>.</w:t>
      </w:r>
    </w:p>
    <w:p w:rsidR="00EB7720" w:rsidRPr="002B370E" w:rsidRDefault="00EB7720" w:rsidP="00EB7720">
      <w:pPr>
        <w:shd w:val="clear" w:color="auto" w:fill="FFFFFF"/>
        <w:spacing w:before="120" w:after="120"/>
        <w:jc w:val="both"/>
        <w:rPr>
          <w:sz w:val="22"/>
          <w:szCs w:val="22"/>
        </w:rPr>
      </w:pPr>
      <w:r w:rsidRPr="002B370E">
        <w:rPr>
          <w:sz w:val="22"/>
          <w:szCs w:val="22"/>
        </w:rPr>
        <w:t xml:space="preserve">Tenderers </w:t>
      </w:r>
      <w:r w:rsidRPr="00963F4B">
        <w:rPr>
          <w:sz w:val="22"/>
          <w:szCs w:val="22"/>
        </w:rPr>
        <w:t xml:space="preserve">are reminded that the maximum budget available for this contract, as stated in the contract notice, is EUR </w:t>
      </w:r>
      <w:r>
        <w:rPr>
          <w:sz w:val="22"/>
          <w:szCs w:val="22"/>
        </w:rPr>
        <w:t>3.000</w:t>
      </w:r>
      <w:r w:rsidRPr="002B370E">
        <w:rPr>
          <w:sz w:val="22"/>
          <w:szCs w:val="22"/>
        </w:rPr>
        <w:t xml:space="preserve">. Payments under this contract will be made in </w:t>
      </w:r>
      <w:r>
        <w:rPr>
          <w:sz w:val="22"/>
          <w:szCs w:val="22"/>
        </w:rPr>
        <w:t>the currency of the tender.</w:t>
      </w:r>
      <w:r w:rsidRPr="002B370E">
        <w:rPr>
          <w:sz w:val="22"/>
          <w:szCs w:val="22"/>
        </w:rPr>
        <w:t xml:space="preserve"> </w:t>
      </w:r>
    </w:p>
    <w:p w:rsidR="00EB7720" w:rsidRPr="002B370E" w:rsidRDefault="00EB7720" w:rsidP="00EB7720">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EB7720" w:rsidRPr="002B370E" w:rsidRDefault="00EB7720" w:rsidP="00EB7720">
      <w:pPr>
        <w:keepNext/>
        <w:shd w:val="clear" w:color="auto" w:fill="FFFFFF"/>
        <w:spacing w:before="120" w:after="120"/>
        <w:jc w:val="both"/>
        <w:rPr>
          <w:sz w:val="22"/>
          <w:szCs w:val="22"/>
          <w:u w:val="single"/>
        </w:rPr>
      </w:pPr>
      <w:r w:rsidRPr="002B370E">
        <w:rPr>
          <w:sz w:val="22"/>
          <w:szCs w:val="22"/>
          <w:u w:val="single"/>
        </w:rPr>
        <w:t>Exemption of taxes</w:t>
      </w:r>
    </w:p>
    <w:p w:rsidR="003436FE" w:rsidRPr="002B370E" w:rsidRDefault="00EB7720" w:rsidP="00EB7720">
      <w:pPr>
        <w:spacing w:after="120"/>
        <w:rPr>
          <w:sz w:val="22"/>
          <w:szCs w:val="22"/>
        </w:rPr>
      </w:pPr>
      <w:r w:rsidRPr="00234928">
        <w:rPr>
          <w:sz w:val="22"/>
          <w:szCs w:val="22"/>
        </w:rPr>
        <w:t xml:space="preserve">There is no agreement between the European Commission and </w:t>
      </w:r>
      <w:r>
        <w:rPr>
          <w:sz w:val="22"/>
          <w:szCs w:val="22"/>
        </w:rPr>
        <w:t>Albania</w:t>
      </w:r>
      <w:r w:rsidRPr="00234928">
        <w:rPr>
          <w:sz w:val="22"/>
          <w:szCs w:val="22"/>
        </w:rPr>
        <w:t xml:space="preserve"> by which taxes are partially or fully exonerated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rsidR="003436FE" w:rsidRPr="002B370E" w:rsidRDefault="00EB7720" w:rsidP="00EB7720">
      <w:pPr>
        <w:pStyle w:val="BodyText"/>
        <w:spacing w:before="240"/>
        <w:jc w:val="center"/>
        <w:rPr>
          <w:sz w:val="22"/>
          <w:szCs w:val="22"/>
        </w:rPr>
      </w:pPr>
      <w:r w:rsidRPr="00375A1E">
        <w:rPr>
          <w:sz w:val="22"/>
          <w:szCs w:val="22"/>
          <w:lang w:val="en-US"/>
        </w:rPr>
        <w:t>Marius Qytyku</w:t>
      </w:r>
      <w:r w:rsidRPr="00375A1E">
        <w:rPr>
          <w:sz w:val="22"/>
          <w:szCs w:val="22"/>
          <w:lang w:val="en-US"/>
        </w:rPr>
        <w:br/>
        <w:t>Bulevardi Republika</w:t>
      </w:r>
      <w:r w:rsidRPr="00375A1E">
        <w:rPr>
          <w:sz w:val="22"/>
          <w:szCs w:val="22"/>
          <w:lang w:val="en-US"/>
        </w:rPr>
        <w:br/>
        <w:t>Bashkia Berat</w:t>
      </w:r>
      <w:r w:rsidRPr="00375A1E">
        <w:rPr>
          <w:sz w:val="22"/>
          <w:szCs w:val="22"/>
          <w:lang w:val="en-US"/>
        </w:rPr>
        <w:br/>
        <w:t>marius.qytyku@bashkiaberat.gov.al</w:t>
      </w:r>
    </w:p>
    <w:p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rsidR="003436FE" w:rsidRDefault="003436FE" w:rsidP="003436FE">
      <w:pPr>
        <w:pStyle w:val="BodyText"/>
        <w:spacing w:before="120" w:after="120"/>
        <w:jc w:val="both"/>
        <w:rPr>
          <w:sz w:val="22"/>
          <w:szCs w:val="22"/>
        </w:rPr>
      </w:pPr>
      <w:r w:rsidRPr="002B370E">
        <w:rPr>
          <w:sz w:val="22"/>
          <w:szCs w:val="22"/>
        </w:rPr>
        <w:lastRenderedPageBreak/>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 xml:space="preserve">uthority </w:t>
      </w:r>
      <w:r w:rsidRPr="002B370E">
        <w:rPr>
          <w:sz w:val="22"/>
          <w:szCs w:val="22"/>
        </w:rPr>
        <w:t xml:space="preserve">before </w:t>
      </w:r>
      <w:r w:rsidR="00EB7720">
        <w:rPr>
          <w:sz w:val="22"/>
          <w:szCs w:val="22"/>
        </w:rPr>
        <w:t>17.08.2020</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3"/>
      </w:r>
      <w:r w:rsidR="00D44374" w:rsidRPr="00D44374">
        <w:rPr>
          <w:sz w:val="22"/>
          <w:szCs w:val="22"/>
        </w:rPr>
        <w:t xml:space="preserve">, </w:t>
      </w:r>
      <w:r w:rsidRPr="002B370E">
        <w:rPr>
          <w:sz w:val="22"/>
          <w:szCs w:val="22"/>
        </w:rPr>
        <w:t>to:</w:t>
      </w:r>
    </w:p>
    <w:p w:rsidR="00EB7720" w:rsidRDefault="00EB7720" w:rsidP="00EB7720">
      <w:pPr>
        <w:tabs>
          <w:tab w:val="center" w:pos="4153"/>
          <w:tab w:val="left" w:pos="4935"/>
        </w:tabs>
        <w:ind w:left="360"/>
        <w:jc w:val="center"/>
        <w:rPr>
          <w:b/>
          <w:sz w:val="22"/>
          <w:szCs w:val="22"/>
        </w:rPr>
      </w:pPr>
    </w:p>
    <w:p w:rsidR="00EB7720" w:rsidRPr="004444A9" w:rsidRDefault="00EB7720" w:rsidP="00EB7720">
      <w:pPr>
        <w:tabs>
          <w:tab w:val="center" w:pos="4153"/>
          <w:tab w:val="left" w:pos="4935"/>
        </w:tabs>
        <w:ind w:left="360"/>
        <w:jc w:val="center"/>
        <w:rPr>
          <w:b/>
          <w:sz w:val="22"/>
          <w:szCs w:val="22"/>
        </w:rPr>
      </w:pPr>
      <w:r w:rsidRPr="004444A9">
        <w:rPr>
          <w:b/>
          <w:sz w:val="22"/>
          <w:szCs w:val="22"/>
        </w:rPr>
        <w:t>The Municipality of Berat</w:t>
      </w:r>
    </w:p>
    <w:p w:rsidR="00EB7720" w:rsidRPr="004444A9" w:rsidRDefault="00EB7720" w:rsidP="00EB7720">
      <w:pPr>
        <w:tabs>
          <w:tab w:val="center" w:pos="4153"/>
          <w:tab w:val="left" w:pos="4935"/>
        </w:tabs>
        <w:ind w:left="360"/>
        <w:jc w:val="center"/>
        <w:rPr>
          <w:rFonts w:eastAsia="Calibri"/>
          <w:b/>
          <w:sz w:val="22"/>
          <w:szCs w:val="22"/>
        </w:rPr>
      </w:pPr>
      <w:r w:rsidRPr="004444A9">
        <w:rPr>
          <w:b/>
          <w:sz w:val="22"/>
          <w:szCs w:val="22"/>
        </w:rPr>
        <w:t xml:space="preserve">Bulevard Republika, Berat,Albania </w:t>
      </w:r>
    </w:p>
    <w:p w:rsidR="00EB7720" w:rsidRDefault="00EB7720" w:rsidP="00EB7720">
      <w:pPr>
        <w:tabs>
          <w:tab w:val="center" w:pos="4153"/>
          <w:tab w:val="left" w:pos="4935"/>
        </w:tabs>
        <w:ind w:left="360"/>
        <w:jc w:val="center"/>
        <w:rPr>
          <w:b/>
          <w:sz w:val="22"/>
          <w:szCs w:val="22"/>
        </w:rPr>
      </w:pPr>
      <w:r w:rsidRPr="004444A9">
        <w:rPr>
          <w:b/>
          <w:sz w:val="22"/>
          <w:szCs w:val="22"/>
        </w:rPr>
        <w:t>To the attn of Mr. Marius Qytyku</w:t>
      </w:r>
    </w:p>
    <w:p w:rsidR="003436FE" w:rsidRDefault="00EB7720" w:rsidP="00EB7720">
      <w:pPr>
        <w:tabs>
          <w:tab w:val="center" w:pos="4153"/>
          <w:tab w:val="left" w:pos="4935"/>
        </w:tabs>
        <w:ind w:left="360"/>
        <w:jc w:val="center"/>
        <w:rPr>
          <w:b/>
          <w:sz w:val="22"/>
          <w:szCs w:val="22"/>
        </w:rPr>
      </w:pPr>
      <w:r w:rsidRPr="004444A9">
        <w:rPr>
          <w:b/>
          <w:sz w:val="22"/>
          <w:szCs w:val="22"/>
        </w:rPr>
        <w:t xml:space="preserve">Email: </w:t>
      </w:r>
      <w:hyperlink r:id="rId10" w:history="1">
        <w:r w:rsidRPr="0087304D">
          <w:rPr>
            <w:rStyle w:val="Hyperlink"/>
            <w:b/>
            <w:sz w:val="22"/>
            <w:szCs w:val="22"/>
          </w:rPr>
          <w:t>marius.qytyku@bashkiaberat.gov.al</w:t>
        </w:r>
      </w:hyperlink>
    </w:p>
    <w:p w:rsidR="00EB7720" w:rsidRPr="00EB7720" w:rsidRDefault="00EB7720" w:rsidP="00EB7720">
      <w:pPr>
        <w:tabs>
          <w:tab w:val="center" w:pos="4153"/>
          <w:tab w:val="left" w:pos="4935"/>
        </w:tabs>
        <w:ind w:left="360"/>
        <w:jc w:val="center"/>
        <w:rPr>
          <w:rStyle w:val="Emphasis"/>
          <w:b/>
          <w:i w:val="0"/>
          <w:sz w:val="22"/>
          <w:szCs w:val="22"/>
        </w:rPr>
      </w:pP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rsidR="00EB7720" w:rsidRPr="004444A9" w:rsidRDefault="00EB7720" w:rsidP="00EB7720">
      <w:pPr>
        <w:tabs>
          <w:tab w:val="center" w:pos="4153"/>
          <w:tab w:val="left" w:pos="4935"/>
        </w:tabs>
        <w:ind w:left="360"/>
        <w:jc w:val="center"/>
        <w:rPr>
          <w:b/>
          <w:sz w:val="22"/>
          <w:szCs w:val="22"/>
        </w:rPr>
      </w:pPr>
      <w:r w:rsidRPr="004444A9">
        <w:rPr>
          <w:b/>
          <w:sz w:val="22"/>
          <w:szCs w:val="22"/>
        </w:rPr>
        <w:t>The Municipality of Berat</w:t>
      </w:r>
    </w:p>
    <w:p w:rsidR="00EB7720" w:rsidRPr="004444A9" w:rsidRDefault="00EB7720" w:rsidP="00EB7720">
      <w:pPr>
        <w:tabs>
          <w:tab w:val="center" w:pos="4153"/>
          <w:tab w:val="left" w:pos="4935"/>
        </w:tabs>
        <w:ind w:left="360"/>
        <w:jc w:val="center"/>
        <w:rPr>
          <w:rFonts w:eastAsia="Calibri"/>
          <w:b/>
          <w:sz w:val="22"/>
          <w:szCs w:val="22"/>
        </w:rPr>
      </w:pPr>
      <w:r w:rsidRPr="004444A9">
        <w:rPr>
          <w:b/>
          <w:sz w:val="22"/>
          <w:szCs w:val="22"/>
        </w:rPr>
        <w:t xml:space="preserve">Bulevard Republika, Berat,Albania </w:t>
      </w:r>
    </w:p>
    <w:p w:rsidR="00EB7720" w:rsidRPr="004444A9" w:rsidRDefault="00EB7720" w:rsidP="00EB7720">
      <w:pPr>
        <w:tabs>
          <w:tab w:val="center" w:pos="4153"/>
          <w:tab w:val="left" w:pos="4935"/>
        </w:tabs>
        <w:ind w:left="360"/>
        <w:jc w:val="center"/>
        <w:rPr>
          <w:b/>
          <w:sz w:val="22"/>
          <w:szCs w:val="22"/>
        </w:rPr>
      </w:pPr>
      <w:r w:rsidRPr="004444A9">
        <w:rPr>
          <w:b/>
          <w:sz w:val="22"/>
          <w:szCs w:val="22"/>
        </w:rPr>
        <w:t>To the attn of Mr. Marius Qytyku</w:t>
      </w:r>
    </w:p>
    <w:p w:rsidR="003436FE" w:rsidRDefault="00EB7720" w:rsidP="00EB7720">
      <w:pPr>
        <w:pStyle w:val="Blockquote"/>
        <w:spacing w:before="120" w:after="120"/>
        <w:jc w:val="center"/>
        <w:rPr>
          <w:rStyle w:val="Emphasis"/>
          <w:i w:val="0"/>
          <w:sz w:val="22"/>
          <w:szCs w:val="22"/>
          <w:lang w:val="en-GB"/>
        </w:rPr>
      </w:pPr>
      <w:r w:rsidRPr="004444A9">
        <w:rPr>
          <w:b/>
          <w:sz w:val="22"/>
          <w:szCs w:val="22"/>
        </w:rPr>
        <w:t xml:space="preserve">Email: </w:t>
      </w:r>
      <w:r w:rsidRPr="00BC5CBC">
        <w:rPr>
          <w:b/>
          <w:sz w:val="22"/>
          <w:szCs w:val="22"/>
        </w:rPr>
        <w:t>marius.qytyku@bashkiaberat.gov.al</w:t>
      </w:r>
    </w:p>
    <w:p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and declarations).</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2B370E" w:rsidRDefault="00F469DE" w:rsidP="003436FE">
      <w:pPr>
        <w:numPr>
          <w:ilvl w:val="0"/>
          <w:numId w:val="24"/>
        </w:numPr>
        <w:tabs>
          <w:tab w:val="clear" w:pos="861"/>
        </w:tabs>
        <w:spacing w:before="120" w:after="120"/>
        <w:ind w:left="426" w:hanging="284"/>
        <w:rPr>
          <w:sz w:val="22"/>
          <w:szCs w:val="22"/>
        </w:rPr>
      </w:pPr>
      <w:r w:rsidRPr="002B370E">
        <w:rPr>
          <w:sz w:val="22"/>
          <w:szCs w:val="22"/>
        </w:rPr>
        <w:t>The</w:t>
      </w:r>
      <w:r w:rsidR="003436FE" w:rsidRPr="002B370E">
        <w:rPr>
          <w:sz w:val="22"/>
          <w:szCs w:val="22"/>
        </w:rPr>
        <w:t xml:space="preserve"> reference code of the tender procedure (i</w:t>
      </w:r>
      <w:r w:rsidR="003436FE">
        <w:rPr>
          <w:sz w:val="22"/>
          <w:szCs w:val="22"/>
        </w:rPr>
        <w:t>.</w:t>
      </w:r>
      <w:r w:rsidR="003436FE" w:rsidRPr="002B370E">
        <w:rPr>
          <w:sz w:val="22"/>
          <w:szCs w:val="22"/>
        </w:rPr>
        <w:t>e</w:t>
      </w:r>
      <w:r w:rsidR="003436FE">
        <w:rPr>
          <w:sz w:val="22"/>
          <w:szCs w:val="22"/>
        </w:rPr>
        <w:t>.</w:t>
      </w:r>
      <w:r w:rsidR="003436FE" w:rsidRPr="002B370E">
        <w:rPr>
          <w:sz w:val="22"/>
          <w:szCs w:val="22"/>
        </w:rPr>
        <w:t xml:space="preserve"> </w:t>
      </w:r>
      <w:r w:rsidRPr="00F469DE">
        <w:rPr>
          <w:rStyle w:val="Emphasis"/>
          <w:sz w:val="22"/>
          <w:szCs w:val="22"/>
        </w:rPr>
        <w:t xml:space="preserve"> </w:t>
      </w:r>
      <w:r w:rsidRPr="005B60AB">
        <w:rPr>
          <w:rStyle w:val="Emphasis"/>
          <w:sz w:val="22"/>
          <w:szCs w:val="22"/>
        </w:rPr>
        <w:t>Interreg IPA II CBC PROGRAMME, Greece - Albania 2014-2020/ “Acc</w:t>
      </w:r>
      <w:r>
        <w:rPr>
          <w:rStyle w:val="Emphasis"/>
          <w:sz w:val="22"/>
          <w:szCs w:val="22"/>
        </w:rPr>
        <w:t>essible Tourism” / Prot no. 1346/2, Order No. 5</w:t>
      </w:r>
      <w:r w:rsidRPr="005B60AB">
        <w:rPr>
          <w:rStyle w:val="Emphasis"/>
          <w:sz w:val="22"/>
          <w:szCs w:val="22"/>
        </w:rPr>
        <w:t>, date 06.03.2020</w:t>
      </w:r>
      <w:r w:rsidR="003436FE" w:rsidRPr="002B370E">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lastRenderedPageBreak/>
        <w:t xml:space="preserve">the words </w:t>
      </w:r>
      <w:r>
        <w:rPr>
          <w:sz w:val="22"/>
          <w:szCs w:val="22"/>
        </w:rPr>
        <w:t>‘</w:t>
      </w:r>
      <w:r w:rsidRPr="002B370E">
        <w:rPr>
          <w:sz w:val="22"/>
          <w:szCs w:val="22"/>
        </w:rPr>
        <w:t>Not to be opened before the tender-opening session</w:t>
      </w:r>
      <w:r>
        <w:rPr>
          <w:sz w:val="22"/>
          <w:szCs w:val="22"/>
        </w:rPr>
        <w:t>’</w:t>
      </w:r>
      <w:r w:rsidR="00F469DE">
        <w:rPr>
          <w:sz w:val="22"/>
          <w:szCs w:val="22"/>
        </w:rPr>
        <w:t xml:space="preserve"> and të mos hapet perpara seancës së hapjes së tenderit</w:t>
      </w:r>
      <w:r w:rsidRPr="002B370E">
        <w:rPr>
          <w:sz w:val="22"/>
          <w:szCs w:val="22"/>
        </w:rPr>
        <w:t>;</w:t>
      </w:r>
    </w:p>
    <w:p w:rsidR="003436FE" w:rsidRPr="002B370E" w:rsidRDefault="00F469DE" w:rsidP="003436FE">
      <w:pPr>
        <w:numPr>
          <w:ilvl w:val="0"/>
          <w:numId w:val="24"/>
        </w:numPr>
        <w:tabs>
          <w:tab w:val="clear" w:pos="861"/>
        </w:tabs>
        <w:spacing w:before="120" w:after="120"/>
        <w:ind w:left="426" w:hanging="284"/>
        <w:rPr>
          <w:sz w:val="22"/>
          <w:szCs w:val="22"/>
        </w:rPr>
      </w:pPr>
      <w:r w:rsidRPr="002B370E">
        <w:rPr>
          <w:sz w:val="22"/>
          <w:szCs w:val="22"/>
        </w:rPr>
        <w:t>The</w:t>
      </w:r>
      <w:r w:rsidR="003436FE" w:rsidRPr="002B370E">
        <w:rPr>
          <w:sz w:val="22"/>
          <w:szCs w:val="22"/>
        </w:rPr>
        <w:t xml:space="preserve"> name of the tenderer.</w:t>
      </w:r>
    </w:p>
    <w:p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1"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F469DE">
        <w:rPr>
          <w:sz w:val="22"/>
          <w:szCs w:val="22"/>
        </w:rPr>
        <w:t>No interviews are foreseen.</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rsidR="003436FE" w:rsidRPr="002B370E" w:rsidRDefault="003436FE" w:rsidP="003436FE">
      <w:pPr>
        <w:spacing w:before="120" w:after="120"/>
        <w:jc w:val="both"/>
        <w:rPr>
          <w:sz w:val="22"/>
          <w:szCs w:val="22"/>
        </w:rPr>
      </w:pP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rsidR="00121005" w:rsidRDefault="003436FE" w:rsidP="003436FE">
      <w:pPr>
        <w:spacing w:before="120" w:after="120"/>
        <w:ind w:left="567" w:hanging="567"/>
        <w:jc w:val="both"/>
        <w:rPr>
          <w:sz w:val="22"/>
          <w:szCs w:val="22"/>
        </w:rPr>
      </w:pPr>
      <w:r w:rsidRPr="002B370E">
        <w:rPr>
          <w:sz w:val="22"/>
          <w:szCs w:val="22"/>
        </w:rPr>
        <w:lastRenderedPageBreak/>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Pr="002B370E" w:rsidRDefault="00121005" w:rsidP="003436FE">
      <w:pPr>
        <w:spacing w:before="120" w:after="120"/>
        <w:ind w:left="567" w:hanging="567"/>
        <w:jc w:val="both"/>
        <w:rPr>
          <w:sz w:val="22"/>
          <w:szCs w:val="22"/>
        </w:rPr>
      </w:pPr>
      <w:r w:rsidRPr="00F469DE">
        <w:rPr>
          <w:sz w:val="22"/>
          <w:szCs w:val="22"/>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Cancellation may occur</w:t>
      </w:r>
      <w:r w:rsidR="003E309F">
        <w:rPr>
          <w:sz w:val="22"/>
          <w:szCs w:val="22"/>
        </w:rPr>
        <w:t>, for example,</w:t>
      </w:r>
      <w:r w:rsidRPr="002B370E">
        <w:rPr>
          <w:sz w:val="22"/>
          <w:szCs w:val="22"/>
        </w:rPr>
        <w:t xml:space="preserve">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EB1484" w:rsidRPr="00FF1FE0" w:rsidRDefault="00EB1484" w:rsidP="00EB1484">
      <w:pPr>
        <w:keepNext/>
        <w:spacing w:before="120" w:after="120"/>
        <w:jc w:val="both"/>
        <w:rPr>
          <w:b/>
          <w:bCs/>
          <w:sz w:val="24"/>
          <w:szCs w:val="24"/>
        </w:rPr>
      </w:pPr>
      <w:r w:rsidRPr="00FF1FE0">
        <w:rPr>
          <w:b/>
          <w:bCs/>
          <w:sz w:val="24"/>
          <w:szCs w:val="24"/>
        </w:rPr>
        <w:t>17. Data Protection</w:t>
      </w:r>
    </w:p>
    <w:p w:rsidR="008E3308" w:rsidRDefault="008E3308" w:rsidP="008E3308">
      <w:pPr>
        <w:spacing w:before="120"/>
        <w:jc w:val="both"/>
        <w:rPr>
          <w:sz w:val="22"/>
          <w:szCs w:val="22"/>
        </w:rPr>
      </w:pPr>
      <w:r w:rsidRPr="00B8717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8E3308" w:rsidRPr="00B87170" w:rsidRDefault="008E3308" w:rsidP="008E3308">
      <w:pPr>
        <w:spacing w:before="120"/>
        <w:jc w:val="both"/>
        <w:rPr>
          <w:sz w:val="22"/>
          <w:szCs w:val="22"/>
        </w:rPr>
      </w:pPr>
    </w:p>
    <w:p w:rsidR="008E3308" w:rsidRPr="00B87170" w:rsidRDefault="008E3308" w:rsidP="008E3308">
      <w:pPr>
        <w:spacing w:before="120"/>
        <w:jc w:val="both"/>
        <w:rPr>
          <w:sz w:val="22"/>
          <w:szCs w:val="22"/>
        </w:rPr>
      </w:pPr>
      <w:r w:rsidRPr="00B87170">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 the head of contracts and finance unit R4 of DG Neighbourho</w:t>
      </w:r>
      <w:r>
        <w:rPr>
          <w:sz w:val="22"/>
          <w:szCs w:val="22"/>
        </w:rPr>
        <w:t>od and Enlargement Negotiations.</w:t>
      </w:r>
    </w:p>
    <w:p w:rsidR="008E3308" w:rsidRDefault="008E3308" w:rsidP="008E3308">
      <w:pPr>
        <w:spacing w:before="120"/>
        <w:jc w:val="both"/>
        <w:rPr>
          <w:sz w:val="22"/>
          <w:szCs w:val="22"/>
        </w:rPr>
      </w:pPr>
    </w:p>
    <w:p w:rsidR="008E3308" w:rsidRPr="00B87170" w:rsidRDefault="008E3308" w:rsidP="008E3308">
      <w:pPr>
        <w:spacing w:before="120"/>
        <w:jc w:val="both"/>
        <w:rPr>
          <w:sz w:val="22"/>
          <w:szCs w:val="22"/>
        </w:rPr>
      </w:pPr>
      <w:r w:rsidRPr="00B87170">
        <w:rPr>
          <w:sz w:val="22"/>
          <w:szCs w:val="22"/>
        </w:rPr>
        <w:t>Details concerning processing of your personal data by the Commission are available on the privacy statement at:</w:t>
      </w:r>
    </w:p>
    <w:p w:rsidR="008E3308" w:rsidRPr="00B87170" w:rsidRDefault="00DF1838" w:rsidP="008E3308">
      <w:pPr>
        <w:ind w:left="720"/>
        <w:rPr>
          <w:color w:val="1F497D"/>
          <w:sz w:val="22"/>
          <w:szCs w:val="22"/>
        </w:rPr>
      </w:pPr>
      <w:hyperlink r:id="rId12" w:history="1">
        <w:r w:rsidR="008E3308" w:rsidRPr="00B87170">
          <w:rPr>
            <w:rStyle w:val="Hyperlink"/>
            <w:sz w:val="22"/>
            <w:szCs w:val="22"/>
          </w:rPr>
          <w:t>http://ec.europa.eu/europeaid/prag/annexes.do?chapterTitleCode=A</w:t>
        </w:r>
      </w:hyperlink>
      <w:r w:rsidR="008E3308" w:rsidRPr="00B87170">
        <w:rPr>
          <w:color w:val="1F497D"/>
          <w:sz w:val="22"/>
          <w:szCs w:val="22"/>
        </w:rPr>
        <w:t xml:space="preserve">  </w:t>
      </w:r>
    </w:p>
    <w:p w:rsidR="008E3308" w:rsidRPr="00B87170" w:rsidRDefault="008E3308" w:rsidP="008E3308">
      <w:pPr>
        <w:ind w:left="720"/>
        <w:rPr>
          <w:sz w:val="22"/>
          <w:szCs w:val="22"/>
        </w:rPr>
      </w:pPr>
    </w:p>
    <w:p w:rsidR="00EB1484" w:rsidRPr="00FF1FE0" w:rsidRDefault="008E3308" w:rsidP="008E3308">
      <w:pPr>
        <w:jc w:val="both"/>
        <w:rPr>
          <w:sz w:val="22"/>
          <w:szCs w:val="22"/>
        </w:rPr>
      </w:pPr>
      <w:r w:rsidRPr="00B87170">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w:t>
      </w:r>
      <w:r>
        <w:rPr>
          <w:sz w:val="22"/>
          <w:szCs w:val="22"/>
        </w:rPr>
        <w:t>oned privacy statement to them.</w:t>
      </w:r>
    </w:p>
    <w:p w:rsidR="003436FE" w:rsidRPr="002B370E" w:rsidRDefault="003436FE" w:rsidP="00FF1FE0">
      <w:pPr>
        <w:pStyle w:val="BodyText"/>
        <w:ind w:left="567"/>
        <w:jc w:val="both"/>
        <w:rPr>
          <w:sz w:val="22"/>
          <w:szCs w:val="22"/>
        </w:rPr>
      </w:pPr>
    </w:p>
    <w:p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3"/>
      <w:footerReference w:type="default" r:id="rId14"/>
      <w:headerReference w:type="first" r:id="rId15"/>
      <w:footerReference w:type="firs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38" w:rsidRDefault="00DF1838">
      <w:r>
        <w:separator/>
      </w:r>
    </w:p>
  </w:endnote>
  <w:endnote w:type="continuationSeparator" w:id="0">
    <w:p w:rsidR="00DF1838" w:rsidRDefault="00DF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A943A8">
      <w:rPr>
        <w:rStyle w:val="PageNumber"/>
        <w:noProof/>
        <w:sz w:val="18"/>
        <w:szCs w:val="18"/>
      </w:rPr>
      <w:t>9</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A943A8">
      <w:rPr>
        <w:rStyle w:val="PageNumber"/>
        <w:noProof/>
        <w:sz w:val="18"/>
        <w:szCs w:val="18"/>
      </w:rPr>
      <w:t>10</w:t>
    </w:r>
    <w:r w:rsidR="00C06F58" w:rsidRPr="00A94AD3">
      <w:rPr>
        <w:rStyle w:val="PageNumber"/>
        <w:sz w:val="18"/>
        <w:szCs w:val="18"/>
      </w:rPr>
      <w:fldChar w:fldCharType="end"/>
    </w:r>
  </w:p>
  <w:p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A943A8">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A943A8">
      <w:rPr>
        <w:rStyle w:val="PageNumber"/>
        <w:noProof/>
        <w:sz w:val="18"/>
        <w:szCs w:val="18"/>
      </w:rPr>
      <w:t>10</w:t>
    </w:r>
    <w:r w:rsidR="00C06F58" w:rsidRPr="002B370E">
      <w:rPr>
        <w:rStyle w:val="PageNumber"/>
        <w:sz w:val="18"/>
        <w:szCs w:val="18"/>
      </w:rPr>
      <w:fldChar w:fldCharType="end"/>
    </w:r>
    <w:bookmarkStart w:id="5" w:name="_Hlt26943623"/>
    <w:bookmarkEnd w:id="5"/>
  </w:p>
  <w:p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38" w:rsidRDefault="00DF1838">
      <w:r>
        <w:separator/>
      </w:r>
    </w:p>
  </w:footnote>
  <w:footnote w:type="continuationSeparator" w:id="0">
    <w:p w:rsidR="00DF1838" w:rsidRDefault="00DF1838">
      <w:r>
        <w:continuationSeparator/>
      </w:r>
    </w:p>
  </w:footnote>
  <w:footnote w:id="1">
    <w:p w:rsidR="000D135C" w:rsidRPr="000D135C" w:rsidRDefault="000D135C">
      <w:pPr>
        <w:pStyle w:val="FootnoteText"/>
      </w:pPr>
      <w:r>
        <w:rPr>
          <w:rStyle w:val="FootnoteReference"/>
        </w:rPr>
        <w:footnoteRef/>
      </w:r>
      <w:r>
        <w:t xml:space="preserve"> See PRAG 2.6.10.1.3 A)</w:t>
      </w:r>
    </w:p>
  </w:footnote>
  <w:footnote w:id="2">
    <w:p w:rsidR="00C06F58" w:rsidRPr="00D44374" w:rsidRDefault="00C06F58" w:rsidP="00543D27">
      <w:pPr>
        <w:pStyle w:val="FootnoteText"/>
      </w:pPr>
      <w:r w:rsidRPr="009A733A">
        <w:rPr>
          <w:rStyle w:val="FootnoteReference"/>
          <w:sz w:val="16"/>
          <w:szCs w:val="16"/>
        </w:rPr>
        <w:footnoteRef/>
      </w:r>
      <w:r w:rsidR="005D1583" w:rsidRPr="00D44374">
        <w:t xml:space="preserve"> </w:t>
      </w:r>
      <w:r w:rsidRPr="00D44374">
        <w:t>The currency of the tender is the currency of the contract and the currency of payment.</w:t>
      </w:r>
    </w:p>
  </w:footnote>
  <w:footnote w:id="3">
    <w:p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rsidR="000570D7" w:rsidRPr="000570D7" w:rsidRDefault="000570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108F"/>
    <w:rsid w:val="0056210A"/>
    <w:rsid w:val="0056414B"/>
    <w:rsid w:val="00574DD1"/>
    <w:rsid w:val="00577681"/>
    <w:rsid w:val="00582292"/>
    <w:rsid w:val="0059570B"/>
    <w:rsid w:val="005B2947"/>
    <w:rsid w:val="005C1E9E"/>
    <w:rsid w:val="005C44AA"/>
    <w:rsid w:val="005D1583"/>
    <w:rsid w:val="005D2BA9"/>
    <w:rsid w:val="005D3D9E"/>
    <w:rsid w:val="005D6CCF"/>
    <w:rsid w:val="005F1DD5"/>
    <w:rsid w:val="0062173A"/>
    <w:rsid w:val="0062677E"/>
    <w:rsid w:val="00632671"/>
    <w:rsid w:val="006365A9"/>
    <w:rsid w:val="006773D0"/>
    <w:rsid w:val="0068123D"/>
    <w:rsid w:val="00681768"/>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5F72"/>
    <w:rsid w:val="0086089C"/>
    <w:rsid w:val="0086581B"/>
    <w:rsid w:val="00870B5F"/>
    <w:rsid w:val="0089466D"/>
    <w:rsid w:val="00895B9A"/>
    <w:rsid w:val="008A2426"/>
    <w:rsid w:val="008E3308"/>
    <w:rsid w:val="008E5D9D"/>
    <w:rsid w:val="009021F5"/>
    <w:rsid w:val="009063CE"/>
    <w:rsid w:val="00917284"/>
    <w:rsid w:val="00921CBA"/>
    <w:rsid w:val="00937074"/>
    <w:rsid w:val="009426BD"/>
    <w:rsid w:val="009436A4"/>
    <w:rsid w:val="00957CA3"/>
    <w:rsid w:val="00974231"/>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72FB1"/>
    <w:rsid w:val="00A81096"/>
    <w:rsid w:val="00A82C40"/>
    <w:rsid w:val="00A90345"/>
    <w:rsid w:val="00A943A8"/>
    <w:rsid w:val="00A94AD3"/>
    <w:rsid w:val="00A94F07"/>
    <w:rsid w:val="00AA3043"/>
    <w:rsid w:val="00AB28DE"/>
    <w:rsid w:val="00AB326E"/>
    <w:rsid w:val="00AB5C71"/>
    <w:rsid w:val="00AB7549"/>
    <w:rsid w:val="00AC5E60"/>
    <w:rsid w:val="00AD6A02"/>
    <w:rsid w:val="00AF6806"/>
    <w:rsid w:val="00B04279"/>
    <w:rsid w:val="00B21495"/>
    <w:rsid w:val="00B215EE"/>
    <w:rsid w:val="00B2430B"/>
    <w:rsid w:val="00B36721"/>
    <w:rsid w:val="00B45C9F"/>
    <w:rsid w:val="00B5592A"/>
    <w:rsid w:val="00B806A1"/>
    <w:rsid w:val="00B860B0"/>
    <w:rsid w:val="00B9416D"/>
    <w:rsid w:val="00BB6C9D"/>
    <w:rsid w:val="00BC1214"/>
    <w:rsid w:val="00BC1D32"/>
    <w:rsid w:val="00BC3DB7"/>
    <w:rsid w:val="00BC7014"/>
    <w:rsid w:val="00BD5B00"/>
    <w:rsid w:val="00BE7CAF"/>
    <w:rsid w:val="00BF01CC"/>
    <w:rsid w:val="00BF0BD3"/>
    <w:rsid w:val="00C06F58"/>
    <w:rsid w:val="00C2286C"/>
    <w:rsid w:val="00C2541E"/>
    <w:rsid w:val="00C3216F"/>
    <w:rsid w:val="00C330E1"/>
    <w:rsid w:val="00C33368"/>
    <w:rsid w:val="00C372F3"/>
    <w:rsid w:val="00C40CD0"/>
    <w:rsid w:val="00C52EDE"/>
    <w:rsid w:val="00C53A7B"/>
    <w:rsid w:val="00C55903"/>
    <w:rsid w:val="00C623C6"/>
    <w:rsid w:val="00C91765"/>
    <w:rsid w:val="00C96392"/>
    <w:rsid w:val="00CC396F"/>
    <w:rsid w:val="00CE18BE"/>
    <w:rsid w:val="00CE5895"/>
    <w:rsid w:val="00CF2B5B"/>
    <w:rsid w:val="00D26233"/>
    <w:rsid w:val="00D32C37"/>
    <w:rsid w:val="00D4050F"/>
    <w:rsid w:val="00D44374"/>
    <w:rsid w:val="00D475F9"/>
    <w:rsid w:val="00D550F2"/>
    <w:rsid w:val="00D60D73"/>
    <w:rsid w:val="00D63250"/>
    <w:rsid w:val="00D66CD2"/>
    <w:rsid w:val="00D86F6D"/>
    <w:rsid w:val="00DA7EF8"/>
    <w:rsid w:val="00DB3975"/>
    <w:rsid w:val="00DB4711"/>
    <w:rsid w:val="00DE1210"/>
    <w:rsid w:val="00DE5160"/>
    <w:rsid w:val="00DF1838"/>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B7720"/>
    <w:rsid w:val="00EC2853"/>
    <w:rsid w:val="00EC59C8"/>
    <w:rsid w:val="00ED0499"/>
    <w:rsid w:val="00EE5A83"/>
    <w:rsid w:val="00EF67ED"/>
    <w:rsid w:val="00F00530"/>
    <w:rsid w:val="00F11E9B"/>
    <w:rsid w:val="00F16667"/>
    <w:rsid w:val="00F21243"/>
    <w:rsid w:val="00F25A3C"/>
    <w:rsid w:val="00F469DE"/>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chapterTitleCod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us.qytyku@bashkiaberat.gov.al"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3AE4-016D-4E7F-BF0B-F028728E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25744</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Marius Qytyku</cp:lastModifiedBy>
  <cp:revision>14</cp:revision>
  <cp:lastPrinted>2012-09-25T14:41:00Z</cp:lastPrinted>
  <dcterms:created xsi:type="dcterms:W3CDTF">2018-12-18T11:34:00Z</dcterms:created>
  <dcterms:modified xsi:type="dcterms:W3CDTF">2020-07-17T12:23:00Z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