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83A" w:rsidRDefault="0047783A" w:rsidP="00035D61">
      <w:pPr>
        <w:pStyle w:val="Heading1"/>
        <w:keepNext w:val="0"/>
        <w:numPr>
          <w:ilvl w:val="0"/>
          <w:numId w:val="0"/>
        </w:numPr>
        <w:jc w:val="center"/>
        <w:rPr>
          <w:rFonts w:ascii="Times New Roman" w:hAnsi="Times New Roman"/>
          <w:i/>
          <w:sz w:val="28"/>
          <w:szCs w:val="28"/>
          <w:lang w:val="en-GB"/>
        </w:rPr>
      </w:pPr>
      <w:bookmarkStart w:id="0" w:name="_Toc42488096"/>
      <w:r w:rsidRPr="003D6B6C">
        <w:rPr>
          <w:rFonts w:ascii="Times New Roman" w:hAnsi="Times New Roman"/>
          <w:i/>
          <w:sz w:val="28"/>
          <w:szCs w:val="28"/>
          <w:lang w:val="en-GB"/>
        </w:rPr>
        <w:t>SPECIAL CONDITIONS</w:t>
      </w:r>
      <w:bookmarkEnd w:id="0"/>
    </w:p>
    <w:p w:rsidR="001A661C" w:rsidRDefault="001A661C" w:rsidP="001A661C">
      <w:pPr>
        <w:shd w:val="clear" w:color="auto" w:fill="FFFFFF"/>
        <w:spacing w:before="100" w:beforeAutospacing="1"/>
        <w:jc w:val="center"/>
        <w:rPr>
          <w:rFonts w:ascii="Times New Roman" w:eastAsia="Calibri" w:hAnsi="Times New Roman"/>
          <w:b/>
          <w:bCs/>
          <w:color w:val="222222"/>
          <w:sz w:val="24"/>
          <w:szCs w:val="24"/>
          <w:lang w:val="sq-AL"/>
        </w:rPr>
      </w:pPr>
      <w:r w:rsidRPr="007F580B">
        <w:rPr>
          <w:rFonts w:ascii="Times New Roman" w:eastAsia="Calibri" w:hAnsi="Times New Roman"/>
          <w:color w:val="222222"/>
          <w:sz w:val="24"/>
          <w:szCs w:val="24"/>
          <w:lang w:val="sq-AL"/>
        </w:rPr>
        <w:t>Interreg IPA</w:t>
      </w:r>
      <w:r>
        <w:rPr>
          <w:rFonts w:ascii="Times New Roman" w:eastAsia="Calibri" w:hAnsi="Times New Roman"/>
          <w:color w:val="222222"/>
          <w:sz w:val="24"/>
          <w:szCs w:val="24"/>
          <w:lang w:val="sq-AL"/>
        </w:rPr>
        <w:t xml:space="preserve"> II</w:t>
      </w:r>
      <w:r w:rsidRPr="007F580B">
        <w:rPr>
          <w:rFonts w:ascii="Times New Roman" w:eastAsia="Calibri" w:hAnsi="Times New Roman"/>
          <w:color w:val="222222"/>
          <w:sz w:val="24"/>
          <w:szCs w:val="24"/>
          <w:lang w:val="sq-AL"/>
        </w:rPr>
        <w:t xml:space="preserve"> CBC </w:t>
      </w:r>
      <w:r>
        <w:rPr>
          <w:rFonts w:ascii="Times New Roman" w:eastAsia="Calibri" w:hAnsi="Times New Roman"/>
          <w:color w:val="222222"/>
          <w:sz w:val="24"/>
          <w:szCs w:val="24"/>
          <w:lang w:val="sq-AL"/>
        </w:rPr>
        <w:t>PROGRAMME, Greece - Albania</w:t>
      </w:r>
      <w:r w:rsidRPr="007F580B">
        <w:rPr>
          <w:rFonts w:ascii="Times New Roman" w:eastAsia="Calibri" w:hAnsi="Times New Roman"/>
          <w:color w:val="222222"/>
          <w:sz w:val="24"/>
          <w:szCs w:val="24"/>
          <w:lang w:val="sq-AL"/>
        </w:rPr>
        <w:t xml:space="preserve"> 2014-2020/ “</w:t>
      </w:r>
      <w:r w:rsidR="002C6A84">
        <w:rPr>
          <w:rFonts w:ascii="Times New Roman" w:hAnsi="Times New Roman"/>
          <w:b/>
          <w:sz w:val="24"/>
          <w:szCs w:val="24"/>
          <w:lang w:val="sq-AL"/>
        </w:rPr>
        <w:t xml:space="preserve">E NATURA </w:t>
      </w:r>
      <w:r w:rsidRPr="007F580B">
        <w:rPr>
          <w:rFonts w:ascii="Times New Roman" w:eastAsia="Calibri" w:hAnsi="Times New Roman"/>
          <w:color w:val="222222"/>
          <w:sz w:val="24"/>
          <w:szCs w:val="24"/>
          <w:lang w:val="sq-AL"/>
        </w:rPr>
        <w:t xml:space="preserve">” / </w:t>
      </w:r>
      <w:r>
        <w:rPr>
          <w:rFonts w:ascii="Times New Roman" w:eastAsia="Calibri" w:hAnsi="Times New Roman"/>
          <w:color w:val="222222"/>
          <w:sz w:val="24"/>
          <w:szCs w:val="24"/>
          <w:lang w:val="sq-AL"/>
        </w:rPr>
        <w:t xml:space="preserve">Prot no. </w:t>
      </w:r>
      <w:r w:rsidR="002C6A84">
        <w:rPr>
          <w:rFonts w:ascii="Times New Roman" w:eastAsia="Calibri" w:hAnsi="Times New Roman"/>
          <w:color w:val="222222"/>
          <w:sz w:val="24"/>
          <w:szCs w:val="24"/>
          <w:lang w:val="sq-AL"/>
        </w:rPr>
        <w:t>2389</w:t>
      </w:r>
      <w:r>
        <w:rPr>
          <w:rFonts w:ascii="Times New Roman" w:eastAsia="Calibri" w:hAnsi="Times New Roman"/>
          <w:color w:val="222222"/>
          <w:sz w:val="24"/>
          <w:szCs w:val="24"/>
          <w:lang w:val="sq-AL"/>
        </w:rPr>
        <w:t>,</w:t>
      </w:r>
      <w:r w:rsidRPr="007F580B">
        <w:rPr>
          <w:rFonts w:ascii="Times New Roman" w:eastAsia="Calibri" w:hAnsi="Times New Roman"/>
          <w:color w:val="222222"/>
          <w:sz w:val="24"/>
          <w:szCs w:val="24"/>
          <w:lang w:val="sq-AL"/>
        </w:rPr>
        <w:t> </w:t>
      </w:r>
      <w:r w:rsidRPr="007F580B">
        <w:rPr>
          <w:rFonts w:ascii="Times New Roman" w:eastAsia="Calibri" w:hAnsi="Times New Roman"/>
          <w:b/>
          <w:bCs/>
          <w:color w:val="222222"/>
          <w:sz w:val="24"/>
          <w:szCs w:val="24"/>
          <w:lang w:val="sq-AL"/>
        </w:rPr>
        <w:t xml:space="preserve">Order No. </w:t>
      </w:r>
      <w:r w:rsidR="002C6A84">
        <w:rPr>
          <w:rFonts w:ascii="Times New Roman" w:eastAsia="Calibri" w:hAnsi="Times New Roman"/>
          <w:b/>
          <w:bCs/>
          <w:color w:val="222222"/>
          <w:sz w:val="24"/>
          <w:szCs w:val="24"/>
          <w:lang w:val="sq-AL"/>
        </w:rPr>
        <w:t>32</w:t>
      </w:r>
      <w:r w:rsidRPr="007F580B">
        <w:rPr>
          <w:rFonts w:ascii="Times New Roman" w:eastAsia="Calibri" w:hAnsi="Times New Roman"/>
          <w:b/>
          <w:bCs/>
          <w:color w:val="222222"/>
          <w:sz w:val="24"/>
          <w:szCs w:val="24"/>
          <w:lang w:val="sq-AL"/>
        </w:rPr>
        <w:t xml:space="preserve">, date </w:t>
      </w:r>
      <w:r w:rsidR="002C6A84">
        <w:rPr>
          <w:rFonts w:ascii="Times New Roman" w:eastAsia="Calibri" w:hAnsi="Times New Roman"/>
          <w:b/>
          <w:bCs/>
          <w:color w:val="222222"/>
          <w:sz w:val="24"/>
          <w:szCs w:val="24"/>
          <w:lang w:val="sq-AL"/>
        </w:rPr>
        <w:t>28.05</w:t>
      </w:r>
      <w:r>
        <w:rPr>
          <w:rFonts w:ascii="Times New Roman" w:eastAsia="Calibri" w:hAnsi="Times New Roman"/>
          <w:b/>
          <w:bCs/>
          <w:color w:val="222222"/>
          <w:sz w:val="24"/>
          <w:szCs w:val="24"/>
          <w:lang w:val="sq-AL"/>
        </w:rPr>
        <w:t>.2020</w:t>
      </w:r>
    </w:p>
    <w:p w:rsidR="001A661C" w:rsidRPr="007F580B" w:rsidRDefault="001A661C" w:rsidP="001A661C">
      <w:pPr>
        <w:shd w:val="clear" w:color="auto" w:fill="FFFFFF"/>
        <w:spacing w:before="100" w:beforeAutospacing="1"/>
        <w:jc w:val="center"/>
        <w:rPr>
          <w:rFonts w:ascii="Times New Roman" w:eastAsia="Calibri" w:hAnsi="Times New Roman"/>
          <w:b/>
          <w:bCs/>
          <w:color w:val="222222"/>
          <w:sz w:val="24"/>
          <w:szCs w:val="24"/>
          <w:lang w:val="sq-AL"/>
        </w:rPr>
      </w:pPr>
      <w:r w:rsidRPr="007B70EE">
        <w:rPr>
          <w:rFonts w:ascii="Times New Roman" w:hAnsi="Times New Roman"/>
          <w:b/>
          <w:sz w:val="28"/>
        </w:rPr>
        <w:t>CONTRACT TITLE &lt;</w:t>
      </w:r>
      <w:r w:rsidRPr="004F3254">
        <w:rPr>
          <w:rFonts w:ascii="Times New Roman" w:hAnsi="Times New Roman"/>
          <w:b/>
          <w:bCs/>
          <w:color w:val="26282A"/>
          <w:sz w:val="24"/>
          <w:szCs w:val="24"/>
        </w:rPr>
        <w:t xml:space="preserve"> </w:t>
      </w:r>
      <w:r>
        <w:rPr>
          <w:rFonts w:ascii="Times New Roman" w:hAnsi="Times New Roman"/>
          <w:b/>
          <w:bCs/>
          <w:color w:val="26282A"/>
          <w:sz w:val="24"/>
          <w:szCs w:val="24"/>
        </w:rPr>
        <w:t xml:space="preserve">Equipment – </w:t>
      </w:r>
      <w:r w:rsidR="002C6A84">
        <w:rPr>
          <w:rFonts w:ascii="Book Antiqua" w:hAnsi="Book Antiqua"/>
          <w:b/>
          <w:sz w:val="24"/>
          <w:szCs w:val="24"/>
        </w:rPr>
        <w:t xml:space="preserve">Events related </w:t>
      </w:r>
      <w:proofErr w:type="spellStart"/>
      <w:r w:rsidR="002C6A84">
        <w:rPr>
          <w:rFonts w:ascii="Book Antiqua" w:hAnsi="Book Antiqua"/>
          <w:b/>
          <w:sz w:val="24"/>
          <w:szCs w:val="24"/>
        </w:rPr>
        <w:t>equipments</w:t>
      </w:r>
      <w:proofErr w:type="spellEnd"/>
      <w:r w:rsidRPr="00302C32">
        <w:rPr>
          <w:rFonts w:ascii="Book Antiqua" w:hAnsi="Book Antiqua"/>
          <w:b/>
          <w:i/>
          <w:sz w:val="24"/>
          <w:szCs w:val="24"/>
        </w:rPr>
        <w:t xml:space="preserve"> – </w:t>
      </w:r>
      <w:r>
        <w:rPr>
          <w:rFonts w:ascii="Book Antiqua" w:hAnsi="Book Antiqua"/>
          <w:b/>
          <w:sz w:val="24"/>
          <w:szCs w:val="24"/>
        </w:rPr>
        <w:t>in the frame of the project “</w:t>
      </w:r>
      <w:r w:rsidR="002C6A84">
        <w:rPr>
          <w:rFonts w:ascii="Times New Roman" w:hAnsi="Times New Roman"/>
          <w:b/>
          <w:sz w:val="24"/>
          <w:szCs w:val="24"/>
          <w:lang w:val="sq-AL"/>
        </w:rPr>
        <w:t xml:space="preserve">E </w:t>
      </w:r>
      <w:proofErr w:type="gramStart"/>
      <w:r w:rsidR="002C6A84">
        <w:rPr>
          <w:rFonts w:ascii="Times New Roman" w:hAnsi="Times New Roman"/>
          <w:b/>
          <w:sz w:val="24"/>
          <w:szCs w:val="24"/>
          <w:lang w:val="sq-AL"/>
        </w:rPr>
        <w:t xml:space="preserve">NATURA’’ </w:t>
      </w:r>
      <w:r w:rsidRPr="007B70EE">
        <w:rPr>
          <w:rFonts w:ascii="Times New Roman" w:hAnsi="Times New Roman"/>
          <w:b/>
          <w:sz w:val="28"/>
        </w:rPr>
        <w:t xml:space="preserve"> &gt;</w:t>
      </w:r>
      <w:proofErr w:type="gramEnd"/>
    </w:p>
    <w:p w:rsidR="001A661C" w:rsidRPr="00DE09DB" w:rsidRDefault="001A661C" w:rsidP="00DE09DB"/>
    <w:p w:rsidR="0047783A" w:rsidRPr="003D6B6C" w:rsidRDefault="0047783A" w:rsidP="0047783A">
      <w:pPr>
        <w:spacing w:before="240"/>
        <w:ind w:left="567" w:hanging="567"/>
        <w:outlineLvl w:val="0"/>
        <w:rPr>
          <w:rFonts w:ascii="Times New Roman" w:hAnsi="Times New Roman"/>
          <w:b/>
          <w:sz w:val="28"/>
          <w:szCs w:val="28"/>
        </w:rPr>
      </w:pPr>
      <w:r w:rsidRPr="003D6B6C">
        <w:rPr>
          <w:rFonts w:ascii="Times New Roman" w:hAnsi="Times New Roman"/>
          <w:b/>
          <w:sz w:val="28"/>
          <w:szCs w:val="28"/>
        </w:rPr>
        <w:t>CONTENTS</w:t>
      </w:r>
    </w:p>
    <w:p w:rsidR="0047783A" w:rsidRPr="003D6B6C" w:rsidRDefault="0047783A" w:rsidP="0047783A">
      <w:pPr>
        <w:jc w:val="both"/>
        <w:rPr>
          <w:rFonts w:ascii="Times New Roman" w:hAnsi="Times New Roman"/>
          <w:sz w:val="22"/>
          <w:szCs w:val="22"/>
        </w:rPr>
      </w:pPr>
      <w:r w:rsidRPr="003D6B6C">
        <w:rPr>
          <w:rFonts w:ascii="Times New Roman" w:hAnsi="Times New Roman"/>
          <w:sz w:val="22"/>
          <w:szCs w:val="22"/>
        </w:rPr>
        <w:t xml:space="preserve">These conditions amplify and supplement, if necessary, the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governing the </w:t>
      </w:r>
      <w:r w:rsidR="00154A06">
        <w:rPr>
          <w:rFonts w:ascii="Times New Roman" w:hAnsi="Times New Roman"/>
          <w:sz w:val="22"/>
          <w:szCs w:val="22"/>
        </w:rPr>
        <w:t>c</w:t>
      </w:r>
      <w:r w:rsidR="0097513D" w:rsidRPr="003D6B6C">
        <w:rPr>
          <w:rFonts w:ascii="Times New Roman" w:hAnsi="Times New Roman"/>
          <w:sz w:val="22"/>
          <w:szCs w:val="22"/>
        </w:rPr>
        <w:t>ontract</w:t>
      </w:r>
      <w:r w:rsidRPr="003D6B6C">
        <w:rPr>
          <w:rFonts w:ascii="Times New Roman" w:hAnsi="Times New Roman"/>
          <w:sz w:val="22"/>
          <w:szCs w:val="22"/>
        </w:rPr>
        <w:t xml:space="preserve">. Unless the </w:t>
      </w:r>
      <w:r w:rsidR="00154A06">
        <w:rPr>
          <w:rFonts w:ascii="Times New Roman" w:hAnsi="Times New Roman"/>
          <w:sz w:val="22"/>
          <w:szCs w:val="22"/>
        </w:rPr>
        <w:t>s</w:t>
      </w:r>
      <w:r w:rsidRPr="003D6B6C">
        <w:rPr>
          <w:rFonts w:ascii="Times New Roman" w:hAnsi="Times New Roman"/>
          <w:sz w:val="22"/>
          <w:szCs w:val="22"/>
        </w:rPr>
        <w:t xml:space="preserve">pecial </w:t>
      </w:r>
      <w:r w:rsidR="00154A06">
        <w:rPr>
          <w:rFonts w:ascii="Times New Roman" w:hAnsi="Times New Roman"/>
          <w:sz w:val="22"/>
          <w:szCs w:val="22"/>
        </w:rPr>
        <w:t>c</w:t>
      </w:r>
      <w:r w:rsidRPr="003D6B6C">
        <w:rPr>
          <w:rFonts w:ascii="Times New Roman" w:hAnsi="Times New Roman"/>
          <w:sz w:val="22"/>
          <w:szCs w:val="22"/>
        </w:rPr>
        <w:t xml:space="preserve">onditions provide otherwise, those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remain fully applicable. The numbering of the </w:t>
      </w:r>
      <w:r w:rsidR="00154A06">
        <w:rPr>
          <w:rFonts w:ascii="Times New Roman" w:hAnsi="Times New Roman"/>
          <w:sz w:val="22"/>
          <w:szCs w:val="22"/>
        </w:rPr>
        <w:t>a</w:t>
      </w:r>
      <w:r w:rsidRPr="003D6B6C">
        <w:rPr>
          <w:rFonts w:ascii="Times New Roman" w:hAnsi="Times New Roman"/>
          <w:sz w:val="22"/>
          <w:szCs w:val="22"/>
        </w:rPr>
        <w:t xml:space="preserve">rticles of the </w:t>
      </w:r>
      <w:r w:rsidR="00154A06">
        <w:rPr>
          <w:rFonts w:ascii="Times New Roman" w:hAnsi="Times New Roman"/>
          <w:sz w:val="22"/>
          <w:szCs w:val="22"/>
        </w:rPr>
        <w:t>s</w:t>
      </w:r>
      <w:r w:rsidRPr="003D6B6C">
        <w:rPr>
          <w:rFonts w:ascii="Times New Roman" w:hAnsi="Times New Roman"/>
          <w:sz w:val="22"/>
          <w:szCs w:val="22"/>
        </w:rPr>
        <w:t xml:space="preserve">pecial </w:t>
      </w:r>
      <w:r w:rsidR="00154A06">
        <w:rPr>
          <w:rFonts w:ascii="Times New Roman" w:hAnsi="Times New Roman"/>
          <w:sz w:val="22"/>
          <w:szCs w:val="22"/>
        </w:rPr>
        <w:t>c</w:t>
      </w:r>
      <w:r w:rsidRPr="003D6B6C">
        <w:rPr>
          <w:rFonts w:ascii="Times New Roman" w:hAnsi="Times New Roman"/>
          <w:sz w:val="22"/>
          <w:szCs w:val="22"/>
        </w:rPr>
        <w:t xml:space="preserve">onditions is not consecutive but follows the numbering of the </w:t>
      </w:r>
      <w:r w:rsidR="00154A06">
        <w:rPr>
          <w:rFonts w:ascii="Times New Roman" w:hAnsi="Times New Roman"/>
          <w:sz w:val="22"/>
          <w:szCs w:val="22"/>
        </w:rPr>
        <w:t>a</w:t>
      </w:r>
      <w:r w:rsidRPr="003D6B6C">
        <w:rPr>
          <w:rFonts w:ascii="Times New Roman" w:hAnsi="Times New Roman"/>
          <w:sz w:val="22"/>
          <w:szCs w:val="22"/>
        </w:rPr>
        <w:t xml:space="preserve">rticles of the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In exceptional cases, and with the authorisation of the </w:t>
      </w:r>
      <w:r w:rsidR="00157C6D" w:rsidRPr="003D6B6C">
        <w:rPr>
          <w:rFonts w:ascii="Times New Roman" w:hAnsi="Times New Roman"/>
          <w:sz w:val="22"/>
          <w:szCs w:val="22"/>
        </w:rPr>
        <w:t xml:space="preserve">appropriate </w:t>
      </w:r>
      <w:r w:rsidRPr="003D6B6C">
        <w:rPr>
          <w:rFonts w:ascii="Times New Roman" w:hAnsi="Times New Roman"/>
          <w:sz w:val="22"/>
          <w:szCs w:val="22"/>
        </w:rPr>
        <w:t xml:space="preserve">Commission departments, other clauses may be </w:t>
      </w:r>
      <w:r w:rsidR="00157C6D" w:rsidRPr="003D6B6C">
        <w:rPr>
          <w:rFonts w:ascii="Times New Roman" w:hAnsi="Times New Roman"/>
          <w:sz w:val="22"/>
          <w:szCs w:val="22"/>
        </w:rPr>
        <w:t xml:space="preserve">added </w:t>
      </w:r>
      <w:r w:rsidRPr="003D6B6C">
        <w:rPr>
          <w:rFonts w:ascii="Times New Roman" w:hAnsi="Times New Roman"/>
          <w:sz w:val="22"/>
          <w:szCs w:val="22"/>
        </w:rPr>
        <w:t>to cover specific situations.</w:t>
      </w:r>
    </w:p>
    <w:p w:rsidR="0047783A" w:rsidRPr="003D6B6C" w:rsidRDefault="0047783A" w:rsidP="00B34179">
      <w:pPr>
        <w:spacing w:before="240"/>
        <w:ind w:left="1134" w:hanging="1134"/>
        <w:jc w:val="both"/>
        <w:rPr>
          <w:rFonts w:ascii="Times New Roman" w:hAnsi="Times New Roman"/>
          <w:b/>
          <w:sz w:val="24"/>
          <w:szCs w:val="24"/>
        </w:rPr>
      </w:pPr>
      <w:bookmarkStart w:id="1" w:name="_Toc124934896"/>
      <w:r w:rsidRPr="003D6B6C">
        <w:rPr>
          <w:rFonts w:ascii="Times New Roman" w:hAnsi="Times New Roman"/>
          <w:b/>
          <w:sz w:val="24"/>
          <w:szCs w:val="24"/>
        </w:rPr>
        <w:t>Article 2</w:t>
      </w:r>
      <w:r w:rsidRPr="003D6B6C">
        <w:rPr>
          <w:rFonts w:ascii="Times New Roman" w:hAnsi="Times New Roman"/>
          <w:b/>
          <w:sz w:val="24"/>
          <w:szCs w:val="24"/>
        </w:rPr>
        <w:tab/>
        <w:t>L</w:t>
      </w:r>
      <w:bookmarkEnd w:id="1"/>
      <w:r w:rsidR="009A4F18" w:rsidRPr="003D6B6C">
        <w:rPr>
          <w:rFonts w:ascii="Times New Roman" w:hAnsi="Times New Roman"/>
          <w:b/>
          <w:sz w:val="24"/>
          <w:szCs w:val="24"/>
        </w:rPr>
        <w:t xml:space="preserve">anguage of the </w:t>
      </w:r>
      <w:r w:rsidR="00154A06">
        <w:rPr>
          <w:rFonts w:ascii="Times New Roman" w:hAnsi="Times New Roman"/>
          <w:b/>
          <w:sz w:val="24"/>
          <w:szCs w:val="24"/>
        </w:rPr>
        <w:t>c</w:t>
      </w:r>
      <w:r w:rsidR="0097513D" w:rsidRPr="003D6B6C">
        <w:rPr>
          <w:rFonts w:ascii="Times New Roman" w:hAnsi="Times New Roman"/>
          <w:b/>
          <w:sz w:val="24"/>
          <w:szCs w:val="24"/>
        </w:rPr>
        <w:t>ontract</w:t>
      </w:r>
    </w:p>
    <w:p w:rsidR="0047783A" w:rsidRPr="003D6B6C" w:rsidRDefault="0047783A" w:rsidP="004F7A0E">
      <w:pPr>
        <w:ind w:left="1134" w:hanging="567"/>
        <w:rPr>
          <w:rFonts w:ascii="Times New Roman" w:hAnsi="Times New Roman"/>
          <w:sz w:val="22"/>
          <w:szCs w:val="22"/>
        </w:rPr>
      </w:pPr>
      <w:r w:rsidRPr="003D6B6C">
        <w:rPr>
          <w:rFonts w:ascii="Times New Roman" w:hAnsi="Times New Roman"/>
          <w:sz w:val="22"/>
          <w:szCs w:val="22"/>
        </w:rPr>
        <w:t>2.</w:t>
      </w:r>
      <w:r w:rsidR="0086688D" w:rsidRPr="003D6B6C">
        <w:rPr>
          <w:rFonts w:ascii="Times New Roman" w:hAnsi="Times New Roman"/>
          <w:sz w:val="22"/>
          <w:szCs w:val="22"/>
        </w:rPr>
        <w:t>1</w:t>
      </w:r>
      <w:r w:rsidRPr="003D6B6C">
        <w:rPr>
          <w:rFonts w:ascii="Times New Roman" w:hAnsi="Times New Roman"/>
          <w:sz w:val="22"/>
          <w:szCs w:val="22"/>
        </w:rPr>
        <w:tab/>
        <w:t xml:space="preserve">The language used </w:t>
      </w:r>
      <w:r w:rsidR="0086688D" w:rsidRPr="003D6B6C">
        <w:rPr>
          <w:rFonts w:ascii="Times New Roman" w:hAnsi="Times New Roman"/>
          <w:sz w:val="22"/>
          <w:szCs w:val="22"/>
        </w:rPr>
        <w:t xml:space="preserve">shall </w:t>
      </w:r>
      <w:r w:rsidRPr="003D6B6C">
        <w:rPr>
          <w:rFonts w:ascii="Times New Roman" w:hAnsi="Times New Roman"/>
          <w:sz w:val="22"/>
          <w:szCs w:val="22"/>
        </w:rPr>
        <w:t>be English.</w:t>
      </w:r>
    </w:p>
    <w:p w:rsidR="0047783A" w:rsidRPr="003D6B6C" w:rsidRDefault="0047783A" w:rsidP="00B34179">
      <w:pPr>
        <w:spacing w:before="240"/>
        <w:ind w:left="1134" w:hanging="1134"/>
        <w:jc w:val="both"/>
        <w:rPr>
          <w:rFonts w:ascii="Times New Roman" w:hAnsi="Times New Roman"/>
          <w:b/>
          <w:sz w:val="24"/>
          <w:szCs w:val="24"/>
        </w:rPr>
      </w:pPr>
      <w:bookmarkStart w:id="2" w:name="_Toc124934897"/>
      <w:r w:rsidRPr="003D6B6C">
        <w:rPr>
          <w:rFonts w:ascii="Times New Roman" w:hAnsi="Times New Roman"/>
          <w:b/>
          <w:sz w:val="24"/>
          <w:szCs w:val="24"/>
        </w:rPr>
        <w:t>Article 4</w:t>
      </w:r>
      <w:r w:rsidRPr="003D6B6C">
        <w:rPr>
          <w:rFonts w:ascii="Times New Roman" w:hAnsi="Times New Roman"/>
          <w:b/>
          <w:sz w:val="24"/>
          <w:szCs w:val="24"/>
        </w:rPr>
        <w:tab/>
        <w:t>Communications</w:t>
      </w:r>
      <w:bookmarkEnd w:id="2"/>
    </w:p>
    <w:p w:rsidR="0047783A" w:rsidRDefault="000724EA" w:rsidP="004F7A0E">
      <w:pPr>
        <w:ind w:left="1134" w:hanging="567"/>
        <w:rPr>
          <w:rFonts w:ascii="Times New Roman" w:hAnsi="Times New Roman"/>
          <w:sz w:val="22"/>
          <w:szCs w:val="22"/>
        </w:rPr>
      </w:pPr>
      <w:r w:rsidRPr="003D6B6C">
        <w:rPr>
          <w:rFonts w:ascii="Times New Roman" w:hAnsi="Times New Roman"/>
          <w:sz w:val="22"/>
          <w:szCs w:val="22"/>
        </w:rPr>
        <w:t>4.1</w:t>
      </w:r>
      <w:r w:rsidRPr="003D6B6C">
        <w:rPr>
          <w:rFonts w:ascii="Times New Roman" w:hAnsi="Times New Roman"/>
          <w:sz w:val="22"/>
          <w:szCs w:val="22"/>
        </w:rPr>
        <w:tab/>
      </w:r>
      <w:proofErr w:type="spellStart"/>
      <w:r w:rsidR="00EF31FB">
        <w:rPr>
          <w:rFonts w:ascii="Times New Roman" w:hAnsi="Times New Roman"/>
          <w:sz w:val="22"/>
          <w:szCs w:val="22"/>
        </w:rPr>
        <w:t>Mr.</w:t>
      </w:r>
      <w:proofErr w:type="spellEnd"/>
      <w:r w:rsidR="00EF31FB">
        <w:rPr>
          <w:rFonts w:ascii="Times New Roman" w:hAnsi="Times New Roman"/>
          <w:sz w:val="22"/>
          <w:szCs w:val="22"/>
        </w:rPr>
        <w:t xml:space="preserve"> </w:t>
      </w:r>
      <w:proofErr w:type="spellStart"/>
      <w:r w:rsidR="00EF31FB">
        <w:rPr>
          <w:rFonts w:ascii="Times New Roman" w:hAnsi="Times New Roman"/>
          <w:sz w:val="22"/>
          <w:szCs w:val="22"/>
        </w:rPr>
        <w:t>Silvana</w:t>
      </w:r>
      <w:proofErr w:type="spellEnd"/>
      <w:r w:rsidR="00EF31FB">
        <w:rPr>
          <w:rFonts w:ascii="Times New Roman" w:hAnsi="Times New Roman"/>
          <w:sz w:val="22"/>
          <w:szCs w:val="22"/>
        </w:rPr>
        <w:t xml:space="preserve"> </w:t>
      </w:r>
      <w:proofErr w:type="spellStart"/>
      <w:proofErr w:type="gramStart"/>
      <w:r w:rsidR="00EF31FB">
        <w:rPr>
          <w:rFonts w:ascii="Times New Roman" w:hAnsi="Times New Roman"/>
          <w:sz w:val="22"/>
          <w:szCs w:val="22"/>
        </w:rPr>
        <w:t>Merdani</w:t>
      </w:r>
      <w:proofErr w:type="spellEnd"/>
      <w:r w:rsidR="00EF31FB">
        <w:rPr>
          <w:rFonts w:ascii="Times New Roman" w:hAnsi="Times New Roman"/>
          <w:sz w:val="22"/>
          <w:szCs w:val="22"/>
        </w:rPr>
        <w:t xml:space="preserve"> ,</w:t>
      </w:r>
      <w:proofErr w:type="gramEnd"/>
      <w:r w:rsidR="00EF31FB">
        <w:rPr>
          <w:rFonts w:ascii="Times New Roman" w:hAnsi="Times New Roman"/>
          <w:sz w:val="22"/>
          <w:szCs w:val="22"/>
        </w:rPr>
        <w:t xml:space="preserve"> Project Manager. </w:t>
      </w:r>
      <w:proofErr w:type="spellStart"/>
      <w:r w:rsidR="00EF31FB">
        <w:rPr>
          <w:rFonts w:ascii="Times New Roman" w:hAnsi="Times New Roman"/>
          <w:sz w:val="22"/>
          <w:szCs w:val="22"/>
        </w:rPr>
        <w:t>Blvd</w:t>
      </w:r>
      <w:proofErr w:type="gramStart"/>
      <w:r w:rsidR="00EF31FB">
        <w:rPr>
          <w:rFonts w:ascii="Times New Roman" w:hAnsi="Times New Roman"/>
          <w:sz w:val="22"/>
          <w:szCs w:val="22"/>
        </w:rPr>
        <w:t>,Republika</w:t>
      </w:r>
      <w:proofErr w:type="spellEnd"/>
      <w:proofErr w:type="gramEnd"/>
      <w:r w:rsidR="00EF31FB">
        <w:rPr>
          <w:rFonts w:ascii="Times New Roman" w:hAnsi="Times New Roman"/>
          <w:sz w:val="22"/>
          <w:szCs w:val="22"/>
        </w:rPr>
        <w:t xml:space="preserve"> Berat. Albania. Email:silvi.merdani@yahoo.com. </w:t>
      </w:r>
    </w:p>
    <w:p w:rsidR="006D3DE4" w:rsidRPr="006D3DE4" w:rsidRDefault="006D3DE4" w:rsidP="00C73F87">
      <w:pPr>
        <w:ind w:left="1134" w:hanging="567"/>
        <w:jc w:val="both"/>
        <w:rPr>
          <w:rFonts w:ascii="Times New Roman" w:hAnsi="Times New Roman"/>
          <w:sz w:val="22"/>
          <w:szCs w:val="22"/>
        </w:rPr>
      </w:pPr>
      <w:r>
        <w:rPr>
          <w:rFonts w:ascii="Times New Roman" w:hAnsi="Times New Roman"/>
          <w:sz w:val="22"/>
          <w:szCs w:val="22"/>
        </w:rPr>
        <w:t>4</w:t>
      </w:r>
      <w:r w:rsidRPr="006D3DE4">
        <w:rPr>
          <w:rFonts w:ascii="Times New Roman" w:hAnsi="Times New Roman"/>
          <w:sz w:val="22"/>
          <w:szCs w:val="22"/>
        </w:rPr>
        <w:t>.2</w:t>
      </w:r>
      <w:r w:rsidRPr="006D3DE4">
        <w:rPr>
          <w:rFonts w:ascii="Times New Roman" w:hAnsi="Times New Roman"/>
          <w:sz w:val="22"/>
          <w:szCs w:val="22"/>
        </w:rPr>
        <w:tab/>
        <w:t>An electronic system will be used by the contracting authority and the contractor for all stages of implementation including, inter alia, management of the contract (amendments and administrative orders), reporting (including reporting on results) and payments.  The contractor will be required to register in and use the appropriate electronic exchange system to allow for the e-management of the contract.</w:t>
      </w:r>
    </w:p>
    <w:p w:rsidR="006D3DE4" w:rsidRPr="003D6B6C" w:rsidRDefault="006D3DE4" w:rsidP="00C73F87">
      <w:pPr>
        <w:ind w:left="1134" w:hanging="567"/>
        <w:jc w:val="both"/>
        <w:rPr>
          <w:rFonts w:ascii="Times New Roman" w:hAnsi="Times New Roman"/>
          <w:sz w:val="22"/>
          <w:szCs w:val="22"/>
        </w:rPr>
      </w:pPr>
      <w:r w:rsidRPr="006D3DE4">
        <w:rPr>
          <w:rFonts w:ascii="Times New Roman" w:hAnsi="Times New Roman"/>
          <w:sz w:val="22"/>
          <w:szCs w:val="22"/>
        </w:rPr>
        <w:tab/>
        <w:t>The electronic management of the contract through the aforementioned system may commence on the date on which implementation of the contract st</w:t>
      </w:r>
      <w:r>
        <w:rPr>
          <w:rFonts w:ascii="Times New Roman" w:hAnsi="Times New Roman"/>
          <w:sz w:val="22"/>
          <w:szCs w:val="22"/>
        </w:rPr>
        <w:t>arts, as described in Article 18</w:t>
      </w:r>
      <w:r w:rsidRPr="006D3DE4">
        <w:rPr>
          <w:rFonts w:ascii="Times New Roman" w:hAnsi="Times New Roman"/>
          <w:sz w:val="22"/>
          <w:szCs w:val="22"/>
        </w:rPr>
        <w:t xml:space="preserve"> below, or at a later date. </w:t>
      </w:r>
      <w:r w:rsidR="004C270A" w:rsidRPr="004C270A">
        <w:rPr>
          <w:rFonts w:ascii="Times New Roman" w:hAnsi="Times New Roman"/>
          <w:sz w:val="22"/>
          <w:szCs w:val="22"/>
        </w:rPr>
        <w:t>In the latter case, the contracting authority will inform th</w:t>
      </w:r>
      <w:r w:rsidR="004C270A">
        <w:rPr>
          <w:rFonts w:ascii="Times New Roman" w:hAnsi="Times New Roman"/>
          <w:sz w:val="22"/>
          <w:szCs w:val="22"/>
        </w:rPr>
        <w:t>e contractor</w:t>
      </w:r>
      <w:r w:rsidR="004C270A" w:rsidRPr="004C270A">
        <w:rPr>
          <w:rFonts w:ascii="Times New Roman" w:hAnsi="Times New Roman"/>
          <w:sz w:val="22"/>
          <w:szCs w:val="22"/>
        </w:rPr>
        <w:t xml:space="preserve"> in writing that he will be required to use the electronic system for all communications within a maximum period of 3 months.</w:t>
      </w:r>
    </w:p>
    <w:p w:rsidR="0047783A" w:rsidRPr="003D6B6C" w:rsidRDefault="0049293D" w:rsidP="004F7A0E">
      <w:pPr>
        <w:spacing w:before="240"/>
        <w:ind w:left="1134" w:hanging="1134"/>
        <w:jc w:val="both"/>
        <w:rPr>
          <w:rFonts w:ascii="Times New Roman" w:hAnsi="Times New Roman"/>
          <w:b/>
          <w:sz w:val="24"/>
          <w:szCs w:val="24"/>
        </w:rPr>
      </w:pPr>
      <w:r>
        <w:rPr>
          <w:rFonts w:ascii="Times New Roman" w:hAnsi="Times New Roman"/>
          <w:b/>
          <w:sz w:val="24"/>
          <w:szCs w:val="24"/>
        </w:rPr>
        <w:t>[</w:t>
      </w:r>
      <w:r w:rsidR="0047783A" w:rsidRPr="00F017DE">
        <w:rPr>
          <w:rFonts w:ascii="Times New Roman" w:hAnsi="Times New Roman"/>
          <w:b/>
          <w:sz w:val="24"/>
          <w:szCs w:val="24"/>
          <w:highlight w:val="lightGray"/>
        </w:rPr>
        <w:t>Article 6</w:t>
      </w:r>
      <w:r w:rsidR="0047783A" w:rsidRPr="00F017DE">
        <w:rPr>
          <w:rFonts w:ascii="Times New Roman" w:hAnsi="Times New Roman"/>
          <w:b/>
          <w:sz w:val="24"/>
          <w:szCs w:val="24"/>
          <w:highlight w:val="lightGray"/>
        </w:rPr>
        <w:tab/>
        <w:t>Subcontracting</w:t>
      </w:r>
    </w:p>
    <w:p w:rsidR="0047783A" w:rsidRPr="003D6B6C" w:rsidRDefault="00923EDA" w:rsidP="004F7A0E">
      <w:pPr>
        <w:widowControl w:val="0"/>
        <w:ind w:left="1134" w:hanging="567"/>
        <w:jc w:val="both"/>
        <w:rPr>
          <w:rFonts w:ascii="Times New Roman" w:hAnsi="Times New Roman"/>
          <w:sz w:val="22"/>
          <w:szCs w:val="22"/>
        </w:rPr>
      </w:pPr>
      <w:r w:rsidRPr="003D6B6C">
        <w:rPr>
          <w:rFonts w:ascii="Times New Roman" w:hAnsi="Times New Roman"/>
          <w:sz w:val="22"/>
          <w:szCs w:val="22"/>
        </w:rPr>
        <w:t>6.3</w:t>
      </w:r>
      <w:r w:rsidRPr="003D6B6C">
        <w:rPr>
          <w:rFonts w:ascii="Times New Roman" w:hAnsi="Times New Roman"/>
          <w:sz w:val="22"/>
          <w:szCs w:val="22"/>
        </w:rPr>
        <w:tab/>
      </w:r>
      <w:r w:rsidR="00DE09DB">
        <w:rPr>
          <w:rFonts w:ascii="Times New Roman" w:hAnsi="Times New Roman"/>
          <w:sz w:val="22"/>
          <w:szCs w:val="22"/>
          <w:highlight w:val="yellow"/>
        </w:rPr>
        <w:t>N/A</w:t>
      </w:r>
    </w:p>
    <w:p w:rsidR="0047783A" w:rsidRPr="003D6B6C" w:rsidRDefault="0047783A" w:rsidP="00B34179">
      <w:pPr>
        <w:spacing w:before="240"/>
        <w:ind w:left="1134" w:hanging="1134"/>
        <w:jc w:val="both"/>
        <w:rPr>
          <w:rFonts w:ascii="Times New Roman" w:hAnsi="Times New Roman"/>
          <w:b/>
          <w:sz w:val="24"/>
          <w:szCs w:val="24"/>
        </w:rPr>
      </w:pPr>
      <w:bookmarkStart w:id="3" w:name="_Toc124934898"/>
      <w:r w:rsidRPr="003D6B6C">
        <w:rPr>
          <w:rFonts w:ascii="Times New Roman" w:hAnsi="Times New Roman"/>
          <w:b/>
          <w:sz w:val="24"/>
          <w:szCs w:val="24"/>
        </w:rPr>
        <w:t>Article 7</w:t>
      </w:r>
      <w:r w:rsidRPr="003D6B6C">
        <w:rPr>
          <w:rFonts w:ascii="Times New Roman" w:hAnsi="Times New Roman"/>
          <w:b/>
          <w:sz w:val="24"/>
          <w:szCs w:val="24"/>
        </w:rPr>
        <w:tab/>
        <w:t>Supply of documents</w:t>
      </w:r>
      <w:bookmarkEnd w:id="3"/>
    </w:p>
    <w:p w:rsidR="0047783A" w:rsidRPr="003D6B6C" w:rsidRDefault="0047783A" w:rsidP="00B34179">
      <w:pPr>
        <w:jc w:val="both"/>
        <w:rPr>
          <w:rFonts w:ascii="Times New Roman" w:hAnsi="Times New Roman"/>
          <w:b/>
          <w:sz w:val="22"/>
          <w:szCs w:val="22"/>
        </w:rPr>
      </w:pPr>
      <w:r w:rsidRPr="003D6B6C">
        <w:rPr>
          <w:rFonts w:ascii="Times New Roman" w:hAnsi="Times New Roman"/>
          <w:sz w:val="22"/>
          <w:szCs w:val="22"/>
        </w:rPr>
        <w:t>&lt;</w:t>
      </w:r>
      <w:r w:rsidRPr="003D6B6C">
        <w:rPr>
          <w:rFonts w:ascii="Times New Roman" w:hAnsi="Times New Roman"/>
          <w:sz w:val="22"/>
          <w:szCs w:val="22"/>
          <w:highlight w:val="yellow"/>
        </w:rPr>
        <w:t xml:space="preserve">Indicate here the documents, drawings to be supplied and, if necessary, the procedure </w:t>
      </w:r>
      <w:r w:rsidR="00923EDA" w:rsidRPr="003D6B6C">
        <w:rPr>
          <w:rFonts w:ascii="Times New Roman" w:hAnsi="Times New Roman"/>
          <w:sz w:val="22"/>
          <w:szCs w:val="22"/>
          <w:highlight w:val="yellow"/>
        </w:rPr>
        <w:t xml:space="preserve">to be </w:t>
      </w:r>
      <w:r w:rsidRPr="003D6B6C">
        <w:rPr>
          <w:rFonts w:ascii="Times New Roman" w:hAnsi="Times New Roman"/>
          <w:sz w:val="22"/>
          <w:szCs w:val="22"/>
          <w:highlight w:val="yellow"/>
        </w:rPr>
        <w:t xml:space="preserve">used by the </w:t>
      </w:r>
      <w:r w:rsidR="00B2529B">
        <w:rPr>
          <w:rFonts w:ascii="Times New Roman" w:hAnsi="Times New Roman"/>
          <w:sz w:val="22"/>
          <w:szCs w:val="22"/>
          <w:highlight w:val="yellow"/>
        </w:rPr>
        <w:t>c</w:t>
      </w:r>
      <w:r w:rsidRPr="003D6B6C">
        <w:rPr>
          <w:rFonts w:ascii="Times New Roman" w:hAnsi="Times New Roman"/>
          <w:sz w:val="22"/>
          <w:szCs w:val="22"/>
          <w:highlight w:val="yellow"/>
        </w:rPr>
        <w:t xml:space="preserve">ontracting </w:t>
      </w:r>
      <w:r w:rsidR="00B2529B">
        <w:rPr>
          <w:rFonts w:ascii="Times New Roman" w:hAnsi="Times New Roman"/>
          <w:sz w:val="22"/>
          <w:szCs w:val="22"/>
          <w:highlight w:val="yellow"/>
        </w:rPr>
        <w:t>a</w:t>
      </w:r>
      <w:r w:rsidRPr="003D6B6C">
        <w:rPr>
          <w:rFonts w:ascii="Times New Roman" w:hAnsi="Times New Roman"/>
          <w:sz w:val="22"/>
          <w:szCs w:val="22"/>
          <w:highlight w:val="yellow"/>
        </w:rPr>
        <w:t xml:space="preserve">uthority and the </w:t>
      </w:r>
      <w:r w:rsidR="00B2529B">
        <w:rPr>
          <w:rFonts w:ascii="Times New Roman" w:hAnsi="Times New Roman"/>
          <w:sz w:val="22"/>
          <w:szCs w:val="22"/>
          <w:highlight w:val="yellow"/>
        </w:rPr>
        <w:t>p</w:t>
      </w:r>
      <w:r w:rsidRPr="003D6B6C">
        <w:rPr>
          <w:rFonts w:ascii="Times New Roman" w:hAnsi="Times New Roman"/>
          <w:sz w:val="22"/>
          <w:szCs w:val="22"/>
          <w:highlight w:val="yellow"/>
        </w:rPr>
        <w:t xml:space="preserve">roject </w:t>
      </w:r>
      <w:r w:rsidR="00B2529B">
        <w:rPr>
          <w:rFonts w:ascii="Times New Roman" w:hAnsi="Times New Roman"/>
          <w:sz w:val="22"/>
          <w:szCs w:val="22"/>
          <w:highlight w:val="yellow"/>
        </w:rPr>
        <w:t>m</w:t>
      </w:r>
      <w:r w:rsidRPr="003D6B6C">
        <w:rPr>
          <w:rFonts w:ascii="Times New Roman" w:hAnsi="Times New Roman"/>
          <w:sz w:val="22"/>
          <w:szCs w:val="22"/>
          <w:highlight w:val="yellow"/>
        </w:rPr>
        <w:t>anager</w:t>
      </w:r>
      <w:r w:rsidR="00923EDA" w:rsidRPr="003D6B6C">
        <w:rPr>
          <w:rFonts w:ascii="Times New Roman" w:hAnsi="Times New Roman"/>
          <w:sz w:val="22"/>
          <w:szCs w:val="22"/>
          <w:highlight w:val="yellow"/>
        </w:rPr>
        <w:t xml:space="preserve"> to approve drawings and other documents provided by the </w:t>
      </w:r>
      <w:r w:rsidR="00B2529B">
        <w:rPr>
          <w:rFonts w:ascii="Times New Roman" w:hAnsi="Times New Roman"/>
          <w:sz w:val="22"/>
          <w:szCs w:val="22"/>
          <w:highlight w:val="yellow"/>
        </w:rPr>
        <w:t>c</w:t>
      </w:r>
      <w:r w:rsidR="00923EDA" w:rsidRPr="003D6B6C">
        <w:rPr>
          <w:rFonts w:ascii="Times New Roman" w:hAnsi="Times New Roman"/>
          <w:sz w:val="22"/>
          <w:szCs w:val="22"/>
          <w:highlight w:val="yellow"/>
        </w:rPr>
        <w:t>ontractor</w:t>
      </w:r>
      <w:r w:rsidRPr="003D6B6C">
        <w:rPr>
          <w:rFonts w:ascii="Times New Roman" w:hAnsi="Times New Roman"/>
          <w:sz w:val="22"/>
          <w:szCs w:val="22"/>
          <w:highlight w:val="yellow"/>
        </w:rPr>
        <w:t>&gt;</w:t>
      </w:r>
    </w:p>
    <w:p w:rsidR="0047783A" w:rsidRPr="003D6B6C" w:rsidRDefault="0047783A" w:rsidP="00B34179">
      <w:pPr>
        <w:spacing w:before="240"/>
        <w:ind w:left="1134" w:hanging="1134"/>
        <w:jc w:val="both"/>
        <w:rPr>
          <w:rFonts w:ascii="Times New Roman" w:hAnsi="Times New Roman"/>
          <w:b/>
          <w:sz w:val="24"/>
          <w:szCs w:val="24"/>
        </w:rPr>
      </w:pPr>
      <w:bookmarkStart w:id="4" w:name="_Toc124934899"/>
      <w:r w:rsidRPr="003D6B6C">
        <w:rPr>
          <w:rFonts w:ascii="Times New Roman" w:hAnsi="Times New Roman"/>
          <w:b/>
          <w:sz w:val="24"/>
          <w:szCs w:val="24"/>
        </w:rPr>
        <w:t>Article 8</w:t>
      </w:r>
      <w:r w:rsidRPr="003D6B6C">
        <w:rPr>
          <w:rFonts w:ascii="Times New Roman" w:hAnsi="Times New Roman"/>
          <w:b/>
          <w:sz w:val="24"/>
          <w:szCs w:val="24"/>
        </w:rPr>
        <w:tab/>
        <w:t>Assistance with local regulations</w:t>
      </w:r>
      <w:bookmarkEnd w:id="4"/>
    </w:p>
    <w:p w:rsidR="0047783A" w:rsidRPr="003D6B6C" w:rsidRDefault="0047783A" w:rsidP="00B34179">
      <w:pPr>
        <w:jc w:val="both"/>
        <w:rPr>
          <w:rFonts w:ascii="Times New Roman" w:hAnsi="Times New Roman"/>
          <w:sz w:val="22"/>
          <w:szCs w:val="22"/>
        </w:rPr>
      </w:pPr>
      <w:r w:rsidRPr="003D6B6C">
        <w:rPr>
          <w:rFonts w:ascii="Times New Roman" w:hAnsi="Times New Roman"/>
          <w:sz w:val="22"/>
          <w:szCs w:val="22"/>
        </w:rPr>
        <w:lastRenderedPageBreak/>
        <w:t>&lt;</w:t>
      </w:r>
      <w:r w:rsidRPr="003D6B6C">
        <w:rPr>
          <w:rFonts w:ascii="Times New Roman" w:hAnsi="Times New Roman"/>
          <w:sz w:val="22"/>
          <w:szCs w:val="22"/>
          <w:highlight w:val="yellow"/>
        </w:rPr>
        <w:t>Specify the procedures for obtaining permits, visas, authorisation or licences or, at least, specify the relevant reference texts, if necessary</w:t>
      </w:r>
      <w:r w:rsidRPr="003D6B6C">
        <w:rPr>
          <w:rFonts w:ascii="Times New Roman" w:hAnsi="Times New Roman"/>
          <w:sz w:val="22"/>
          <w:szCs w:val="22"/>
        </w:rPr>
        <w:t>&gt;</w:t>
      </w:r>
    </w:p>
    <w:p w:rsidR="00E0396B" w:rsidRPr="003D6B6C" w:rsidRDefault="00E0396B" w:rsidP="00FE689C">
      <w:pPr>
        <w:tabs>
          <w:tab w:val="left" w:pos="1134"/>
        </w:tabs>
        <w:jc w:val="both"/>
        <w:rPr>
          <w:rFonts w:ascii="Times New Roman" w:hAnsi="Times New Roman"/>
          <w:b/>
          <w:sz w:val="22"/>
          <w:szCs w:val="22"/>
        </w:rPr>
      </w:pPr>
      <w:r w:rsidRPr="003D6B6C">
        <w:rPr>
          <w:rFonts w:ascii="Times New Roman" w:hAnsi="Times New Roman"/>
          <w:b/>
          <w:sz w:val="22"/>
          <w:szCs w:val="22"/>
        </w:rPr>
        <w:t>Article 9</w:t>
      </w:r>
      <w:r w:rsidRPr="003D6B6C">
        <w:rPr>
          <w:rFonts w:ascii="Times New Roman" w:hAnsi="Times New Roman"/>
          <w:b/>
          <w:sz w:val="22"/>
          <w:szCs w:val="22"/>
        </w:rPr>
        <w:tab/>
        <w:t xml:space="preserve">General </w:t>
      </w:r>
      <w:r w:rsidR="00B2529B">
        <w:rPr>
          <w:rFonts w:ascii="Times New Roman" w:hAnsi="Times New Roman"/>
          <w:b/>
          <w:sz w:val="22"/>
          <w:szCs w:val="22"/>
        </w:rPr>
        <w:t>o</w:t>
      </w:r>
      <w:r w:rsidRPr="003D6B6C">
        <w:rPr>
          <w:rFonts w:ascii="Times New Roman" w:hAnsi="Times New Roman"/>
          <w:b/>
          <w:sz w:val="22"/>
          <w:szCs w:val="22"/>
        </w:rPr>
        <w:t>bligations</w:t>
      </w:r>
    </w:p>
    <w:p w:rsidR="00E0396B" w:rsidRPr="003D6B6C" w:rsidRDefault="00E0396B" w:rsidP="003D6B6C">
      <w:pPr>
        <w:tabs>
          <w:tab w:val="left" w:pos="426"/>
        </w:tabs>
        <w:ind w:left="1134" w:right="-285" w:hanging="708"/>
        <w:rPr>
          <w:rFonts w:ascii="Times New Roman" w:hAnsi="Times New Roman"/>
          <w:sz w:val="22"/>
          <w:szCs w:val="22"/>
        </w:rPr>
      </w:pPr>
      <w:r w:rsidRPr="003D6B6C">
        <w:rPr>
          <w:rFonts w:ascii="Times New Roman" w:hAnsi="Times New Roman"/>
          <w:sz w:val="22"/>
          <w:szCs w:val="22"/>
        </w:rPr>
        <w:t>9.9</w:t>
      </w:r>
      <w:r w:rsidRPr="003D6B6C">
        <w:rPr>
          <w:rFonts w:ascii="Times New Roman" w:hAnsi="Times New Roman"/>
          <w:sz w:val="22"/>
          <w:szCs w:val="22"/>
        </w:rPr>
        <w:tab/>
        <w:t>&lt;</w:t>
      </w:r>
      <w:r w:rsidRPr="003D6B6C">
        <w:rPr>
          <w:rFonts w:ascii="Times New Roman" w:hAnsi="Times New Roman"/>
          <w:sz w:val="22"/>
          <w:szCs w:val="22"/>
          <w:highlight w:val="yellow"/>
        </w:rPr>
        <w:t xml:space="preserve">Specify the specific activities to be put in place by the </w:t>
      </w:r>
      <w:r w:rsidR="00B2529B">
        <w:rPr>
          <w:rFonts w:ascii="Times New Roman" w:hAnsi="Times New Roman"/>
          <w:sz w:val="22"/>
          <w:szCs w:val="22"/>
          <w:highlight w:val="yellow"/>
        </w:rPr>
        <w:t>c</w:t>
      </w:r>
      <w:r w:rsidRPr="003D6B6C">
        <w:rPr>
          <w:rFonts w:ascii="Times New Roman" w:hAnsi="Times New Roman"/>
          <w:sz w:val="22"/>
          <w:szCs w:val="22"/>
          <w:highlight w:val="yellow"/>
        </w:rPr>
        <w:t xml:space="preserve">ontractor to comply with its minimum obligation toward visibility. These activities must comply with the rules lay down in the Communication and Visibility Manual for EU External Actions published </w:t>
      </w:r>
      <w:r w:rsidR="00FD659C" w:rsidRPr="003D6B6C">
        <w:rPr>
          <w:rFonts w:ascii="Times New Roman" w:hAnsi="Times New Roman"/>
          <w:sz w:val="22"/>
          <w:szCs w:val="22"/>
          <w:highlight w:val="yellow"/>
        </w:rPr>
        <w:t xml:space="preserve">on the  </w:t>
      </w:r>
      <w:r w:rsidR="00F72977">
        <w:rPr>
          <w:rFonts w:ascii="Times New Roman" w:hAnsi="Times New Roman"/>
          <w:sz w:val="22"/>
          <w:szCs w:val="22"/>
          <w:highlight w:val="yellow"/>
        </w:rPr>
        <w:t>w</w:t>
      </w:r>
      <w:r w:rsidR="00FD659C" w:rsidRPr="003D6B6C">
        <w:rPr>
          <w:rFonts w:ascii="Times New Roman" w:hAnsi="Times New Roman"/>
          <w:sz w:val="22"/>
          <w:szCs w:val="22"/>
          <w:highlight w:val="yellow"/>
        </w:rPr>
        <w:t>ebsite</w:t>
      </w:r>
      <w:r w:rsidR="00F72977">
        <w:rPr>
          <w:rFonts w:ascii="Times New Roman" w:hAnsi="Times New Roman"/>
          <w:sz w:val="22"/>
          <w:szCs w:val="22"/>
          <w:highlight w:val="yellow"/>
        </w:rPr>
        <w:t xml:space="preserve"> of DG International Cooperation and Development</w:t>
      </w:r>
      <w:r w:rsidR="00FD659C" w:rsidRPr="003D6B6C">
        <w:rPr>
          <w:rFonts w:ascii="Times New Roman" w:hAnsi="Times New Roman"/>
          <w:sz w:val="22"/>
          <w:szCs w:val="22"/>
          <w:highlight w:val="yellow"/>
        </w:rPr>
        <w:t>:</w:t>
      </w:r>
      <w:r w:rsidR="003D6B6C" w:rsidRPr="003D6B6C">
        <w:rPr>
          <w:rFonts w:ascii="Times New Roman" w:hAnsi="Times New Roman"/>
          <w:sz w:val="22"/>
          <w:szCs w:val="22"/>
          <w:highlight w:val="yellow"/>
        </w:rPr>
        <w:t xml:space="preserve"> </w:t>
      </w:r>
      <w:hyperlink r:id="rId9" w:history="1">
        <w:r w:rsidR="009B71DF" w:rsidRPr="00AF7F07">
          <w:rPr>
            <w:rStyle w:val="Hyperlink"/>
            <w:rFonts w:ascii="Times New Roman" w:hAnsi="Times New Roman"/>
            <w:sz w:val="22"/>
            <w:szCs w:val="22"/>
          </w:rPr>
          <w:t>https://ec.europa.eu/europeaid/funding/communication-and-visibility-manual-eu-external-actions_en</w:t>
        </w:r>
      </w:hyperlink>
      <w:r w:rsidR="009B71DF">
        <w:rPr>
          <w:rFonts w:ascii="Times New Roman" w:hAnsi="Times New Roman"/>
          <w:sz w:val="22"/>
          <w:szCs w:val="22"/>
        </w:rPr>
        <w:t xml:space="preserve"> </w:t>
      </w:r>
      <w:r w:rsidRPr="003D6B6C">
        <w:rPr>
          <w:rFonts w:ascii="Times New Roman" w:hAnsi="Times New Roman"/>
          <w:sz w:val="22"/>
          <w:szCs w:val="22"/>
          <w:highlight w:val="yellow"/>
        </w:rPr>
        <w:t>.&gt;</w:t>
      </w:r>
    </w:p>
    <w:p w:rsidR="0047783A" w:rsidRPr="003D6B6C" w:rsidRDefault="0047783A" w:rsidP="001B55AC">
      <w:pPr>
        <w:keepNext/>
        <w:spacing w:before="240"/>
        <w:ind w:left="1134" w:hanging="1134"/>
        <w:jc w:val="both"/>
        <w:rPr>
          <w:rFonts w:ascii="Times New Roman" w:hAnsi="Times New Roman"/>
          <w:b/>
          <w:sz w:val="24"/>
          <w:szCs w:val="24"/>
        </w:rPr>
      </w:pPr>
      <w:bookmarkStart w:id="5" w:name="_Toc124934900"/>
      <w:r w:rsidRPr="003D6B6C">
        <w:rPr>
          <w:rFonts w:ascii="Times New Roman" w:hAnsi="Times New Roman"/>
          <w:b/>
          <w:sz w:val="24"/>
          <w:szCs w:val="24"/>
        </w:rPr>
        <w:t>Article 10</w:t>
      </w:r>
      <w:r w:rsidRPr="003D6B6C">
        <w:rPr>
          <w:rFonts w:ascii="Times New Roman" w:hAnsi="Times New Roman"/>
          <w:b/>
          <w:sz w:val="24"/>
          <w:szCs w:val="24"/>
        </w:rPr>
        <w:tab/>
        <w:t>Origin</w:t>
      </w:r>
      <w:bookmarkStart w:id="6" w:name="_GoBack"/>
      <w:bookmarkEnd w:id="5"/>
      <w:bookmarkEnd w:id="6"/>
    </w:p>
    <w:p w:rsidR="0047783A" w:rsidRPr="003D6B6C" w:rsidRDefault="0047783A" w:rsidP="005D03AA">
      <w:pPr>
        <w:pStyle w:val="Heading2"/>
        <w:keepNext w:val="0"/>
        <w:numPr>
          <w:ilvl w:val="1"/>
          <w:numId w:val="0"/>
        </w:numPr>
        <w:ind w:left="1134" w:hanging="708"/>
        <w:jc w:val="both"/>
        <w:rPr>
          <w:rFonts w:ascii="Times New Roman" w:hAnsi="Times New Roman"/>
          <w:sz w:val="22"/>
          <w:szCs w:val="22"/>
          <w:lang w:val="en-GB"/>
        </w:rPr>
      </w:pPr>
      <w:r w:rsidRPr="003D6B6C">
        <w:rPr>
          <w:rFonts w:ascii="Times New Roman" w:hAnsi="Times New Roman"/>
          <w:sz w:val="22"/>
          <w:szCs w:val="22"/>
          <w:lang w:val="en-GB"/>
        </w:rPr>
        <w:t>10.1</w:t>
      </w:r>
      <w:r w:rsidRPr="003D6B6C">
        <w:rPr>
          <w:rFonts w:ascii="Times New Roman" w:hAnsi="Times New Roman"/>
          <w:sz w:val="22"/>
          <w:szCs w:val="22"/>
          <w:lang w:val="en-GB"/>
        </w:rPr>
        <w:tab/>
        <w:t xml:space="preserve">All goods purchased must originate in a Member State of the European Union or a country covered by the &lt; </w:t>
      </w:r>
      <w:r w:rsidRPr="00F017DE">
        <w:rPr>
          <w:rFonts w:ascii="Times New Roman" w:hAnsi="Times New Roman"/>
          <w:sz w:val="22"/>
          <w:szCs w:val="22"/>
          <w:highlight w:val="yellow"/>
          <w:lang w:val="en-GB"/>
        </w:rPr>
        <w:t>insert relevant instrument financing the project</w:t>
      </w:r>
      <w:r w:rsidRPr="003D6B6C">
        <w:rPr>
          <w:rFonts w:ascii="Times New Roman" w:hAnsi="Times New Roman"/>
          <w:sz w:val="22"/>
          <w:szCs w:val="22"/>
          <w:lang w:val="en-GB"/>
        </w:rPr>
        <w:t xml:space="preserve">.&gt; programme. For these purposes, </w:t>
      </w:r>
      <w:r w:rsidR="006A5F84" w:rsidRPr="003D6B6C">
        <w:rPr>
          <w:rFonts w:ascii="Times New Roman" w:hAnsi="Times New Roman"/>
          <w:sz w:val="22"/>
          <w:szCs w:val="22"/>
          <w:lang w:val="en-GB"/>
        </w:rPr>
        <w:t>‘</w:t>
      </w:r>
      <w:r w:rsidRPr="003D6B6C">
        <w:rPr>
          <w:rFonts w:ascii="Times New Roman" w:hAnsi="Times New Roman"/>
          <w:sz w:val="22"/>
          <w:szCs w:val="22"/>
          <w:lang w:val="en-GB"/>
        </w:rPr>
        <w:t>origin</w:t>
      </w:r>
      <w:r w:rsidR="006A5F84" w:rsidRPr="003D6B6C">
        <w:rPr>
          <w:rFonts w:ascii="Times New Roman" w:hAnsi="Times New Roman"/>
          <w:sz w:val="22"/>
          <w:szCs w:val="22"/>
          <w:lang w:val="en-GB"/>
        </w:rPr>
        <w:t>’</w:t>
      </w:r>
      <w:r w:rsidRPr="003D6B6C">
        <w:rPr>
          <w:rFonts w:ascii="Times New Roman" w:hAnsi="Times New Roman"/>
          <w:sz w:val="22"/>
          <w:szCs w:val="22"/>
          <w:lang w:val="en-GB"/>
        </w:rPr>
        <w:t xml:space="preserve"> means the place where the goods are mined, grown, produced or manufactured and/or from which services are provided. The origin of the goods must be determined according to the EU Customs Code or to the relevant international agreement applicable.</w:t>
      </w:r>
    </w:p>
    <w:p w:rsidR="0047783A" w:rsidRPr="003D6B6C" w:rsidRDefault="0047783A" w:rsidP="004F7A0E">
      <w:pPr>
        <w:pStyle w:val="Heading2"/>
        <w:keepNext w:val="0"/>
        <w:numPr>
          <w:ilvl w:val="1"/>
          <w:numId w:val="0"/>
        </w:numPr>
        <w:ind w:left="1134"/>
        <w:jc w:val="both"/>
        <w:rPr>
          <w:rFonts w:ascii="Times New Roman" w:hAnsi="Times New Roman"/>
          <w:sz w:val="22"/>
          <w:szCs w:val="22"/>
          <w:lang w:val="en-GB"/>
        </w:rPr>
      </w:pPr>
      <w:r w:rsidRPr="003D6B6C">
        <w:rPr>
          <w:rFonts w:ascii="Times New Roman" w:hAnsi="Times New Roman"/>
          <w:sz w:val="22"/>
          <w:szCs w:val="22"/>
          <w:lang w:val="en-GB"/>
        </w:rPr>
        <w:t>[</w:t>
      </w:r>
      <w:r w:rsidRPr="003D6B6C">
        <w:rPr>
          <w:rFonts w:ascii="Times New Roman" w:hAnsi="Times New Roman"/>
          <w:sz w:val="22"/>
          <w:szCs w:val="22"/>
          <w:highlight w:val="yellow"/>
          <w:lang w:val="en-GB"/>
        </w:rPr>
        <w:t>EDF:</w:t>
      </w:r>
      <w:r w:rsidRPr="003D6B6C">
        <w:rPr>
          <w:rFonts w:ascii="Times New Roman" w:hAnsi="Times New Roman"/>
          <w:sz w:val="22"/>
          <w:szCs w:val="22"/>
          <w:lang w:val="en-GB"/>
        </w:rPr>
        <w:t xml:space="preserve"> </w:t>
      </w:r>
      <w:r w:rsidRPr="00F017DE">
        <w:rPr>
          <w:rFonts w:ascii="Times New Roman" w:hAnsi="Times New Roman"/>
          <w:sz w:val="22"/>
          <w:szCs w:val="22"/>
          <w:highlight w:val="lightGray"/>
          <w:lang w:val="en-GB"/>
        </w:rPr>
        <w:t>Goods originating in the EU includes goods originating in the Overseas Countries and Territories.</w:t>
      </w:r>
      <w:r w:rsidRPr="00F017DE">
        <w:rPr>
          <w:rFonts w:ascii="Times New Roman" w:hAnsi="Times New Roman"/>
          <w:b/>
          <w:sz w:val="22"/>
          <w:szCs w:val="22"/>
          <w:highlight w:val="lightGray"/>
          <w:lang w:val="en-GB"/>
        </w:rPr>
        <w:t>]</w:t>
      </w:r>
    </w:p>
    <w:p w:rsidR="0047783A" w:rsidRPr="003D6B6C" w:rsidRDefault="0047783A" w:rsidP="004F7A0E">
      <w:pPr>
        <w:ind w:left="1134"/>
        <w:jc w:val="both"/>
        <w:rPr>
          <w:rFonts w:ascii="Times New Roman" w:hAnsi="Times New Roman"/>
          <w:sz w:val="22"/>
          <w:szCs w:val="22"/>
        </w:rPr>
      </w:pPr>
      <w:r w:rsidRPr="003D6B6C">
        <w:rPr>
          <w:rFonts w:ascii="Times New Roman" w:hAnsi="Times New Roman"/>
          <w:sz w:val="22"/>
          <w:szCs w:val="22"/>
        </w:rPr>
        <w:t>&lt;</w:t>
      </w:r>
      <w:r w:rsidRPr="003D6B6C">
        <w:rPr>
          <w:rFonts w:ascii="Times New Roman" w:hAnsi="Times New Roman"/>
          <w:sz w:val="22"/>
          <w:szCs w:val="22"/>
          <w:highlight w:val="yellow"/>
        </w:rPr>
        <w:t>Specify any authorised derogation from the rules of origin</w:t>
      </w:r>
      <w:r w:rsidRPr="003D6B6C">
        <w:rPr>
          <w:rFonts w:ascii="Times New Roman" w:hAnsi="Times New Roman"/>
          <w:sz w:val="22"/>
          <w:szCs w:val="22"/>
        </w:rPr>
        <w:t>&gt;</w:t>
      </w:r>
    </w:p>
    <w:p w:rsidR="0047783A" w:rsidRPr="003D6B6C" w:rsidRDefault="0047783A" w:rsidP="00B34179">
      <w:pPr>
        <w:spacing w:before="240"/>
        <w:ind w:left="1134" w:hanging="1134"/>
        <w:jc w:val="both"/>
        <w:rPr>
          <w:rFonts w:ascii="Times New Roman" w:hAnsi="Times New Roman"/>
          <w:b/>
          <w:sz w:val="24"/>
          <w:szCs w:val="24"/>
        </w:rPr>
      </w:pPr>
      <w:bookmarkStart w:id="7" w:name="_Toc124934901"/>
      <w:r w:rsidRPr="003D6B6C">
        <w:rPr>
          <w:rFonts w:ascii="Times New Roman" w:hAnsi="Times New Roman"/>
          <w:b/>
          <w:sz w:val="24"/>
          <w:szCs w:val="24"/>
        </w:rPr>
        <w:t>Article 11</w:t>
      </w:r>
      <w:r w:rsidRPr="003D6B6C">
        <w:rPr>
          <w:rFonts w:ascii="Times New Roman" w:hAnsi="Times New Roman"/>
          <w:b/>
          <w:sz w:val="24"/>
          <w:szCs w:val="24"/>
        </w:rPr>
        <w:tab/>
        <w:t>Performance guarantee</w:t>
      </w:r>
      <w:bookmarkEnd w:id="7"/>
    </w:p>
    <w:p w:rsidR="00D25711" w:rsidRPr="003D6B6C" w:rsidRDefault="00F355C1" w:rsidP="00DE09DB">
      <w:pPr>
        <w:ind w:left="1134" w:hanging="709"/>
        <w:jc w:val="both"/>
        <w:rPr>
          <w:rFonts w:ascii="Times New Roman" w:hAnsi="Times New Roman"/>
          <w:sz w:val="22"/>
          <w:szCs w:val="22"/>
        </w:rPr>
      </w:pPr>
      <w:r w:rsidRPr="003D6B6C">
        <w:rPr>
          <w:rFonts w:ascii="Times New Roman" w:hAnsi="Times New Roman"/>
          <w:sz w:val="22"/>
          <w:szCs w:val="22"/>
        </w:rPr>
        <w:t>11.1</w:t>
      </w:r>
      <w:r w:rsidRPr="003D6B6C">
        <w:rPr>
          <w:rFonts w:ascii="Times New Roman" w:hAnsi="Times New Roman"/>
          <w:sz w:val="22"/>
          <w:szCs w:val="22"/>
        </w:rPr>
        <w:tab/>
      </w:r>
    </w:p>
    <w:p w:rsidR="00D25711" w:rsidRPr="003D6B6C" w:rsidRDefault="00D25711" w:rsidP="003D6B6C">
      <w:pPr>
        <w:ind w:left="1134"/>
        <w:jc w:val="both"/>
        <w:rPr>
          <w:rFonts w:ascii="Times New Roman" w:hAnsi="Times New Roman"/>
          <w:sz w:val="22"/>
          <w:szCs w:val="22"/>
        </w:rPr>
      </w:pPr>
      <w:r w:rsidRPr="003D6B6C">
        <w:rPr>
          <w:rFonts w:ascii="Times New Roman" w:hAnsi="Times New Roman"/>
          <w:sz w:val="22"/>
          <w:szCs w:val="22"/>
          <w:highlight w:val="lightGray"/>
        </w:rPr>
        <w:t>No performance guarantee is required</w:t>
      </w:r>
      <w:r w:rsidRPr="00797C04">
        <w:rPr>
          <w:rFonts w:ascii="Times New Roman" w:hAnsi="Times New Roman"/>
          <w:sz w:val="22"/>
          <w:szCs w:val="22"/>
        </w:rPr>
        <w:t>.</w:t>
      </w:r>
    </w:p>
    <w:p w:rsidR="0047783A" w:rsidRPr="003D6B6C" w:rsidRDefault="0047783A" w:rsidP="00B34179">
      <w:pPr>
        <w:spacing w:before="240"/>
        <w:ind w:left="1134" w:hanging="1134"/>
        <w:jc w:val="both"/>
        <w:rPr>
          <w:rFonts w:ascii="Times New Roman" w:hAnsi="Times New Roman"/>
          <w:b/>
          <w:sz w:val="24"/>
          <w:szCs w:val="24"/>
        </w:rPr>
      </w:pPr>
      <w:bookmarkStart w:id="8" w:name="_Toc124934902"/>
      <w:r w:rsidRPr="003D6B6C">
        <w:rPr>
          <w:rFonts w:ascii="Times New Roman" w:hAnsi="Times New Roman"/>
          <w:b/>
          <w:sz w:val="24"/>
          <w:szCs w:val="24"/>
        </w:rPr>
        <w:t>Article 12</w:t>
      </w:r>
      <w:r w:rsidRPr="003D6B6C">
        <w:rPr>
          <w:rFonts w:ascii="Times New Roman" w:hAnsi="Times New Roman"/>
          <w:b/>
          <w:sz w:val="24"/>
          <w:szCs w:val="24"/>
        </w:rPr>
        <w:tab/>
      </w:r>
      <w:r w:rsidR="004D33C9" w:rsidRPr="003D6B6C">
        <w:rPr>
          <w:rFonts w:ascii="Times New Roman" w:hAnsi="Times New Roman"/>
          <w:b/>
          <w:sz w:val="24"/>
          <w:szCs w:val="24"/>
        </w:rPr>
        <w:t xml:space="preserve">Liabilities and </w:t>
      </w:r>
      <w:r w:rsidR="00B2529B">
        <w:rPr>
          <w:rFonts w:ascii="Times New Roman" w:hAnsi="Times New Roman"/>
          <w:b/>
          <w:sz w:val="24"/>
          <w:szCs w:val="24"/>
        </w:rPr>
        <w:t>i</w:t>
      </w:r>
      <w:r w:rsidRPr="003D6B6C">
        <w:rPr>
          <w:rFonts w:ascii="Times New Roman" w:hAnsi="Times New Roman"/>
          <w:b/>
          <w:sz w:val="24"/>
          <w:szCs w:val="24"/>
        </w:rPr>
        <w:t>nsurance</w:t>
      </w:r>
      <w:bookmarkEnd w:id="8"/>
    </w:p>
    <w:p w:rsidR="0049293D" w:rsidRDefault="004D33C9" w:rsidP="003D6B6C">
      <w:pPr>
        <w:tabs>
          <w:tab w:val="left" w:pos="1134"/>
        </w:tabs>
        <w:spacing w:before="240"/>
        <w:ind w:left="1134" w:hanging="708"/>
        <w:jc w:val="both"/>
        <w:rPr>
          <w:rFonts w:ascii="Times New Roman" w:hAnsi="Times New Roman"/>
          <w:sz w:val="22"/>
          <w:szCs w:val="22"/>
          <w:highlight w:val="yellow"/>
        </w:rPr>
      </w:pPr>
      <w:r w:rsidRPr="003D6B6C">
        <w:rPr>
          <w:rFonts w:ascii="Times New Roman" w:hAnsi="Times New Roman"/>
          <w:sz w:val="22"/>
          <w:szCs w:val="22"/>
        </w:rPr>
        <w:t>12.1</w:t>
      </w:r>
      <w:r w:rsidR="001020D9">
        <w:rPr>
          <w:rFonts w:ascii="Times New Roman" w:hAnsi="Times New Roman"/>
          <w:sz w:val="22"/>
          <w:szCs w:val="22"/>
        </w:rPr>
        <w:t>(</w:t>
      </w:r>
      <w:r w:rsidRPr="003D6B6C">
        <w:rPr>
          <w:rFonts w:ascii="Times New Roman" w:hAnsi="Times New Roman"/>
          <w:sz w:val="22"/>
          <w:szCs w:val="22"/>
        </w:rPr>
        <w:t>a)</w:t>
      </w:r>
      <w:r w:rsidR="003D6B6C">
        <w:rPr>
          <w:rFonts w:ascii="Times New Roman" w:hAnsi="Times New Roman"/>
          <w:sz w:val="22"/>
          <w:szCs w:val="22"/>
        </w:rPr>
        <w:tab/>
      </w:r>
      <w:r w:rsidRPr="003D6B6C">
        <w:rPr>
          <w:rFonts w:ascii="Times New Roman" w:hAnsi="Times New Roman"/>
          <w:sz w:val="22"/>
          <w:szCs w:val="22"/>
        </w:rPr>
        <w:t>&lt;</w:t>
      </w:r>
      <w:r w:rsidRPr="003D6B6C">
        <w:rPr>
          <w:rFonts w:ascii="Times New Roman" w:hAnsi="Times New Roman"/>
          <w:sz w:val="22"/>
          <w:szCs w:val="22"/>
          <w:highlight w:val="yellow"/>
        </w:rPr>
        <w:t>Specify here the specific requirements of liability for damage to the supplies&gt;</w:t>
      </w:r>
    </w:p>
    <w:p w:rsidR="004D33C9" w:rsidRPr="003D6B6C" w:rsidRDefault="004D33C9" w:rsidP="00DD2B6E">
      <w:pPr>
        <w:tabs>
          <w:tab w:val="left" w:pos="1134"/>
        </w:tabs>
        <w:spacing w:before="240"/>
        <w:ind w:left="1134"/>
        <w:jc w:val="both"/>
        <w:rPr>
          <w:rFonts w:ascii="Times New Roman" w:hAnsi="Times New Roman"/>
          <w:sz w:val="22"/>
          <w:szCs w:val="22"/>
        </w:rPr>
      </w:pPr>
      <w:r w:rsidRPr="003D6B6C">
        <w:rPr>
          <w:rFonts w:ascii="Times New Roman" w:hAnsi="Times New Roman"/>
          <w:sz w:val="22"/>
          <w:szCs w:val="22"/>
          <w:highlight w:val="yellow"/>
        </w:rPr>
        <w:t>[If you find it necessary to set a limit other than that referred to in the general conditions</w:t>
      </w:r>
      <w:r w:rsidR="00F35D21" w:rsidRPr="003D6B6C">
        <w:rPr>
          <w:rFonts w:ascii="Times New Roman" w:hAnsi="Times New Roman"/>
          <w:sz w:val="22"/>
          <w:szCs w:val="22"/>
          <w:highlight w:val="yellow"/>
        </w:rPr>
        <w:t>,</w:t>
      </w:r>
      <w:r w:rsidRPr="003D6B6C">
        <w:rPr>
          <w:rFonts w:ascii="Times New Roman" w:hAnsi="Times New Roman"/>
          <w:sz w:val="22"/>
          <w:szCs w:val="22"/>
          <w:highlight w:val="yellow"/>
        </w:rPr>
        <w:t xml:space="preserve"> add the following </w:t>
      </w:r>
      <w:proofErr w:type="gramStart"/>
      <w:r w:rsidRPr="003D6B6C">
        <w:rPr>
          <w:rFonts w:ascii="Times New Roman" w:hAnsi="Times New Roman"/>
          <w:sz w:val="22"/>
          <w:szCs w:val="22"/>
          <w:highlight w:val="yellow"/>
        </w:rPr>
        <w:t>clause</w:t>
      </w:r>
      <w:r w:rsidRPr="003D6B6C">
        <w:rPr>
          <w:rFonts w:ascii="Times New Roman" w:hAnsi="Times New Roman"/>
          <w:sz w:val="22"/>
          <w:szCs w:val="22"/>
        </w:rPr>
        <w:t xml:space="preserve"> :</w:t>
      </w:r>
      <w:proofErr w:type="gramEnd"/>
    </w:p>
    <w:p w:rsidR="004D33C9" w:rsidRPr="003D6B6C" w:rsidRDefault="00B2529B" w:rsidP="003D6B6C">
      <w:pPr>
        <w:tabs>
          <w:tab w:val="left" w:pos="1134"/>
        </w:tabs>
        <w:spacing w:before="240"/>
        <w:ind w:left="1134"/>
        <w:jc w:val="both"/>
        <w:rPr>
          <w:rFonts w:ascii="Times New Roman" w:hAnsi="Times New Roman"/>
          <w:sz w:val="22"/>
          <w:szCs w:val="22"/>
        </w:rPr>
      </w:pPr>
      <w:r>
        <w:rPr>
          <w:rFonts w:ascii="Times New Roman" w:hAnsi="Times New Roman"/>
          <w:sz w:val="22"/>
          <w:szCs w:val="22"/>
        </w:rPr>
        <w:t>‘</w:t>
      </w:r>
      <w:r w:rsidR="004D33C9" w:rsidRPr="003D6B6C">
        <w:rPr>
          <w:rFonts w:ascii="Times New Roman" w:hAnsi="Times New Roman"/>
          <w:sz w:val="22"/>
          <w:szCs w:val="22"/>
          <w:highlight w:val="lightGray"/>
        </w:rPr>
        <w:t>By way of derogation from Article 12.1</w:t>
      </w:r>
      <w:r w:rsidR="001020D9">
        <w:rPr>
          <w:rFonts w:ascii="Times New Roman" w:hAnsi="Times New Roman"/>
          <w:sz w:val="22"/>
          <w:szCs w:val="22"/>
          <w:highlight w:val="lightGray"/>
        </w:rPr>
        <w:t>(</w:t>
      </w:r>
      <w:r w:rsidR="004D33C9" w:rsidRPr="003D6B6C">
        <w:rPr>
          <w:rFonts w:ascii="Times New Roman" w:hAnsi="Times New Roman"/>
          <w:sz w:val="22"/>
          <w:szCs w:val="22"/>
          <w:highlight w:val="lightGray"/>
        </w:rPr>
        <w:t>a)</w:t>
      </w:r>
      <w:r w:rsidR="001020D9">
        <w:rPr>
          <w:rFonts w:ascii="Times New Roman" w:hAnsi="Times New Roman"/>
          <w:sz w:val="22"/>
          <w:szCs w:val="22"/>
          <w:highlight w:val="lightGray"/>
        </w:rPr>
        <w:t>,</w:t>
      </w:r>
      <w:r w:rsidR="004D33C9" w:rsidRPr="003D6B6C">
        <w:rPr>
          <w:rFonts w:ascii="Times New Roman" w:hAnsi="Times New Roman"/>
          <w:sz w:val="22"/>
          <w:szCs w:val="22"/>
          <w:highlight w:val="lightGray"/>
        </w:rPr>
        <w:t xml:space="preserve"> paragraph 2, of the general conditions, compensation for damage to the supplies resulting from the </w:t>
      </w:r>
      <w:r>
        <w:rPr>
          <w:rFonts w:ascii="Times New Roman" w:hAnsi="Times New Roman"/>
          <w:sz w:val="22"/>
          <w:szCs w:val="22"/>
          <w:highlight w:val="lightGray"/>
        </w:rPr>
        <w:t>c</w:t>
      </w:r>
      <w:r w:rsidR="004D33C9" w:rsidRPr="003D6B6C">
        <w:rPr>
          <w:rFonts w:ascii="Times New Roman" w:hAnsi="Times New Roman"/>
          <w:sz w:val="22"/>
          <w:szCs w:val="22"/>
          <w:highlight w:val="lightGray"/>
        </w:rPr>
        <w:t xml:space="preserve">ontractor's liability in respect of the </w:t>
      </w:r>
      <w:r>
        <w:rPr>
          <w:rFonts w:ascii="Times New Roman" w:hAnsi="Times New Roman"/>
          <w:sz w:val="22"/>
          <w:szCs w:val="22"/>
          <w:highlight w:val="lightGray"/>
        </w:rPr>
        <w:t>c</w:t>
      </w:r>
      <w:r w:rsidR="004D33C9" w:rsidRPr="003D6B6C">
        <w:rPr>
          <w:rFonts w:ascii="Times New Roman" w:hAnsi="Times New Roman"/>
          <w:sz w:val="22"/>
          <w:szCs w:val="22"/>
          <w:highlight w:val="lightGray"/>
        </w:rPr>
        <w:t xml:space="preserve">ontracting </w:t>
      </w:r>
      <w:r>
        <w:rPr>
          <w:rFonts w:ascii="Times New Roman" w:hAnsi="Times New Roman"/>
          <w:sz w:val="22"/>
          <w:szCs w:val="22"/>
          <w:highlight w:val="lightGray"/>
        </w:rPr>
        <w:t>a</w:t>
      </w:r>
      <w:r w:rsidR="004D33C9" w:rsidRPr="003D6B6C">
        <w:rPr>
          <w:rFonts w:ascii="Times New Roman" w:hAnsi="Times New Roman"/>
          <w:sz w:val="22"/>
          <w:szCs w:val="22"/>
          <w:highlight w:val="lightGray"/>
        </w:rPr>
        <w:t>uthority is capped at an amount equal to</w:t>
      </w:r>
      <w:r w:rsidR="004D33C9" w:rsidRPr="003D6B6C">
        <w:rPr>
          <w:rFonts w:ascii="Times New Roman" w:hAnsi="Times New Roman"/>
          <w:sz w:val="22"/>
          <w:szCs w:val="22"/>
        </w:rPr>
        <w:t xml:space="preserve"> </w:t>
      </w:r>
      <w:r w:rsidR="0049293D">
        <w:rPr>
          <w:rFonts w:ascii="Times New Roman" w:hAnsi="Times New Roman"/>
          <w:sz w:val="22"/>
          <w:szCs w:val="22"/>
        </w:rPr>
        <w:t>&lt;</w:t>
      </w:r>
      <w:r w:rsidR="004D33C9" w:rsidRPr="003D6B6C">
        <w:rPr>
          <w:rFonts w:ascii="Times New Roman" w:hAnsi="Times New Roman"/>
          <w:sz w:val="22"/>
          <w:szCs w:val="22"/>
          <w:highlight w:val="yellow"/>
        </w:rPr>
        <w:t xml:space="preserve">complete with </w:t>
      </w:r>
      <w:r w:rsidR="00855409">
        <w:rPr>
          <w:rFonts w:ascii="Times New Roman" w:hAnsi="Times New Roman"/>
          <w:sz w:val="22"/>
          <w:szCs w:val="22"/>
          <w:highlight w:val="yellow"/>
        </w:rPr>
        <w:t xml:space="preserve">an </w:t>
      </w:r>
      <w:r w:rsidR="004D33C9" w:rsidRPr="003D6B6C">
        <w:rPr>
          <w:rFonts w:ascii="Times New Roman" w:hAnsi="Times New Roman"/>
          <w:sz w:val="22"/>
          <w:szCs w:val="22"/>
          <w:highlight w:val="yellow"/>
        </w:rPr>
        <w:t xml:space="preserve">amount </w:t>
      </w:r>
      <w:r w:rsidR="00855409">
        <w:rPr>
          <w:rFonts w:ascii="Times New Roman" w:hAnsi="Times New Roman"/>
          <w:sz w:val="22"/>
          <w:szCs w:val="22"/>
          <w:highlight w:val="yellow"/>
        </w:rPr>
        <w:t xml:space="preserve">that </w:t>
      </w:r>
      <w:r w:rsidR="004D33C9" w:rsidRPr="003D6B6C">
        <w:rPr>
          <w:rFonts w:ascii="Times New Roman" w:hAnsi="Times New Roman"/>
          <w:sz w:val="22"/>
          <w:szCs w:val="22"/>
          <w:highlight w:val="yellow"/>
        </w:rPr>
        <w:t>can be a multiple or fraction of the contract value</w:t>
      </w:r>
      <w:r w:rsidR="004D33C9" w:rsidRPr="003D6B6C">
        <w:rPr>
          <w:rFonts w:ascii="Times New Roman" w:hAnsi="Times New Roman"/>
          <w:sz w:val="22"/>
          <w:szCs w:val="22"/>
        </w:rPr>
        <w:t>.</w:t>
      </w:r>
      <w:r w:rsidR="0049293D">
        <w:rPr>
          <w:rFonts w:ascii="Times New Roman" w:hAnsi="Times New Roman"/>
          <w:sz w:val="22"/>
          <w:szCs w:val="22"/>
        </w:rPr>
        <w:t>&gt;</w:t>
      </w:r>
      <w:r w:rsidR="004D33C9" w:rsidRPr="003D6B6C">
        <w:rPr>
          <w:rFonts w:ascii="Times New Roman" w:hAnsi="Times New Roman"/>
          <w:sz w:val="22"/>
          <w:szCs w:val="22"/>
        </w:rPr>
        <w:t xml:space="preserve"> </w:t>
      </w:r>
      <w:r>
        <w:rPr>
          <w:rFonts w:ascii="Times New Roman" w:hAnsi="Times New Roman"/>
          <w:sz w:val="22"/>
          <w:szCs w:val="22"/>
        </w:rPr>
        <w:t>’</w:t>
      </w:r>
      <w:r w:rsidR="004D33C9" w:rsidRPr="003D6B6C">
        <w:rPr>
          <w:rFonts w:ascii="Times New Roman" w:hAnsi="Times New Roman"/>
          <w:sz w:val="22"/>
          <w:szCs w:val="22"/>
        </w:rPr>
        <w:t>]</w:t>
      </w:r>
    </w:p>
    <w:p w:rsidR="0049293D" w:rsidRDefault="004D33C9" w:rsidP="003D6B6C">
      <w:pPr>
        <w:tabs>
          <w:tab w:val="left" w:pos="1134"/>
        </w:tabs>
        <w:spacing w:before="240"/>
        <w:ind w:left="1134" w:hanging="708"/>
        <w:jc w:val="both"/>
        <w:rPr>
          <w:rFonts w:ascii="Times New Roman" w:hAnsi="Times New Roman"/>
          <w:sz w:val="22"/>
          <w:szCs w:val="22"/>
          <w:highlight w:val="yellow"/>
        </w:rPr>
      </w:pPr>
      <w:r w:rsidRPr="003D6B6C">
        <w:rPr>
          <w:rFonts w:ascii="Times New Roman" w:hAnsi="Times New Roman"/>
          <w:sz w:val="22"/>
          <w:szCs w:val="22"/>
        </w:rPr>
        <w:t>12.</w:t>
      </w:r>
      <w:r w:rsidR="003D6B6C">
        <w:rPr>
          <w:rFonts w:ascii="Times New Roman" w:hAnsi="Times New Roman"/>
          <w:sz w:val="22"/>
          <w:szCs w:val="22"/>
        </w:rPr>
        <w:t>1</w:t>
      </w:r>
      <w:r w:rsidR="001020D9">
        <w:rPr>
          <w:rFonts w:ascii="Times New Roman" w:hAnsi="Times New Roman"/>
          <w:sz w:val="22"/>
          <w:szCs w:val="22"/>
        </w:rPr>
        <w:t>(</w:t>
      </w:r>
      <w:r w:rsidRPr="003D6B6C">
        <w:rPr>
          <w:rFonts w:ascii="Times New Roman" w:hAnsi="Times New Roman"/>
          <w:sz w:val="22"/>
          <w:szCs w:val="22"/>
        </w:rPr>
        <w:t>b)</w:t>
      </w:r>
      <w:r w:rsidR="003D6B6C">
        <w:rPr>
          <w:rFonts w:ascii="Times New Roman" w:hAnsi="Times New Roman"/>
          <w:sz w:val="22"/>
          <w:szCs w:val="22"/>
        </w:rPr>
        <w:tab/>
      </w:r>
      <w:r w:rsidRPr="003D6B6C">
        <w:rPr>
          <w:rFonts w:ascii="Times New Roman" w:hAnsi="Times New Roman"/>
          <w:sz w:val="22"/>
          <w:szCs w:val="22"/>
        </w:rPr>
        <w:t>&lt;</w:t>
      </w:r>
      <w:r w:rsidRPr="00F017DE">
        <w:rPr>
          <w:rFonts w:ascii="Times New Roman" w:hAnsi="Times New Roman"/>
          <w:sz w:val="22"/>
          <w:szCs w:val="22"/>
          <w:highlight w:val="yellow"/>
        </w:rPr>
        <w:t xml:space="preserve">Specify here the specific requirements of liability for damages to the </w:t>
      </w:r>
      <w:r w:rsidR="00B2529B">
        <w:rPr>
          <w:rFonts w:ascii="Times New Roman" w:hAnsi="Times New Roman"/>
          <w:sz w:val="22"/>
          <w:szCs w:val="22"/>
          <w:highlight w:val="yellow"/>
        </w:rPr>
        <w:t>c</w:t>
      </w:r>
      <w:r w:rsidRPr="00F017DE">
        <w:rPr>
          <w:rFonts w:ascii="Times New Roman" w:hAnsi="Times New Roman"/>
          <w:sz w:val="22"/>
          <w:szCs w:val="22"/>
          <w:highlight w:val="yellow"/>
        </w:rPr>
        <w:t xml:space="preserve">ontracting </w:t>
      </w:r>
      <w:r w:rsidR="00B2529B">
        <w:rPr>
          <w:rFonts w:ascii="Times New Roman" w:hAnsi="Times New Roman"/>
          <w:sz w:val="22"/>
          <w:szCs w:val="22"/>
          <w:highlight w:val="yellow"/>
        </w:rPr>
        <w:t>a</w:t>
      </w:r>
      <w:r w:rsidRPr="00F017DE">
        <w:rPr>
          <w:rFonts w:ascii="Times New Roman" w:hAnsi="Times New Roman"/>
          <w:sz w:val="22"/>
          <w:szCs w:val="22"/>
          <w:highlight w:val="yellow"/>
        </w:rPr>
        <w:t xml:space="preserve">uthority&gt; </w:t>
      </w:r>
    </w:p>
    <w:p w:rsidR="004D33C9" w:rsidRPr="003D6B6C" w:rsidRDefault="004D33C9" w:rsidP="00DD2B6E">
      <w:pPr>
        <w:tabs>
          <w:tab w:val="left" w:pos="1134"/>
        </w:tabs>
        <w:spacing w:before="240"/>
        <w:ind w:left="1134"/>
        <w:jc w:val="both"/>
        <w:rPr>
          <w:rFonts w:ascii="Times New Roman" w:hAnsi="Times New Roman"/>
          <w:sz w:val="22"/>
          <w:szCs w:val="22"/>
        </w:rPr>
      </w:pPr>
      <w:r w:rsidRPr="00F017DE">
        <w:rPr>
          <w:rFonts w:ascii="Times New Roman" w:hAnsi="Times New Roman"/>
          <w:sz w:val="22"/>
          <w:szCs w:val="22"/>
          <w:highlight w:val="yellow"/>
        </w:rPr>
        <w:t>[If you find it necessary to set a limit other than that referred to in the general conditions</w:t>
      </w:r>
      <w:r w:rsidR="00F35D21" w:rsidRPr="00F017DE">
        <w:rPr>
          <w:rFonts w:ascii="Times New Roman" w:hAnsi="Times New Roman"/>
          <w:sz w:val="22"/>
          <w:szCs w:val="22"/>
          <w:highlight w:val="yellow"/>
        </w:rPr>
        <w:t>,</w:t>
      </w:r>
      <w:r w:rsidRPr="00F017DE">
        <w:rPr>
          <w:rFonts w:ascii="Times New Roman" w:hAnsi="Times New Roman"/>
          <w:sz w:val="22"/>
          <w:szCs w:val="22"/>
          <w:highlight w:val="yellow"/>
        </w:rPr>
        <w:t xml:space="preserve"> add the following </w:t>
      </w:r>
      <w:proofErr w:type="gramStart"/>
      <w:r w:rsidRPr="00F017DE">
        <w:rPr>
          <w:rFonts w:ascii="Times New Roman" w:hAnsi="Times New Roman"/>
          <w:sz w:val="22"/>
          <w:szCs w:val="22"/>
          <w:highlight w:val="yellow"/>
        </w:rPr>
        <w:t>clause</w:t>
      </w:r>
      <w:r w:rsidRPr="003D6B6C">
        <w:rPr>
          <w:rFonts w:ascii="Times New Roman" w:hAnsi="Times New Roman"/>
          <w:sz w:val="22"/>
          <w:szCs w:val="22"/>
        </w:rPr>
        <w:t xml:space="preserve"> :</w:t>
      </w:r>
      <w:proofErr w:type="gramEnd"/>
    </w:p>
    <w:p w:rsidR="004D33C9" w:rsidRPr="003D6B6C" w:rsidRDefault="00B2529B" w:rsidP="003D6B6C">
      <w:pPr>
        <w:tabs>
          <w:tab w:val="left" w:pos="1134"/>
        </w:tabs>
        <w:spacing w:before="240"/>
        <w:ind w:left="1134"/>
        <w:jc w:val="both"/>
        <w:rPr>
          <w:rFonts w:ascii="Times New Roman" w:hAnsi="Times New Roman"/>
          <w:sz w:val="22"/>
          <w:szCs w:val="22"/>
        </w:rPr>
      </w:pPr>
      <w:r>
        <w:rPr>
          <w:rFonts w:ascii="Times New Roman" w:hAnsi="Times New Roman"/>
          <w:sz w:val="22"/>
          <w:szCs w:val="22"/>
        </w:rPr>
        <w:t>‘</w:t>
      </w:r>
      <w:r w:rsidR="004D33C9" w:rsidRPr="003D6B6C">
        <w:rPr>
          <w:rFonts w:ascii="Times New Roman" w:hAnsi="Times New Roman"/>
          <w:sz w:val="22"/>
          <w:szCs w:val="22"/>
          <w:highlight w:val="lightGray"/>
        </w:rPr>
        <w:t>By way of derogation from Article 12.1</w:t>
      </w:r>
      <w:r w:rsidR="001020D9">
        <w:rPr>
          <w:rFonts w:ascii="Times New Roman" w:hAnsi="Times New Roman"/>
          <w:sz w:val="22"/>
          <w:szCs w:val="22"/>
          <w:highlight w:val="lightGray"/>
        </w:rPr>
        <w:t>(</w:t>
      </w:r>
      <w:r w:rsidR="004D33C9" w:rsidRPr="003D6B6C">
        <w:rPr>
          <w:rFonts w:ascii="Times New Roman" w:hAnsi="Times New Roman"/>
          <w:sz w:val="22"/>
          <w:szCs w:val="22"/>
          <w:highlight w:val="lightGray"/>
        </w:rPr>
        <w:t xml:space="preserve">b), paragraph 2, of the general conditions, compensation for damage resulting from the </w:t>
      </w:r>
      <w:r>
        <w:rPr>
          <w:rFonts w:ascii="Times New Roman" w:hAnsi="Times New Roman"/>
          <w:sz w:val="22"/>
          <w:szCs w:val="22"/>
          <w:highlight w:val="lightGray"/>
        </w:rPr>
        <w:t>c</w:t>
      </w:r>
      <w:r w:rsidR="004D33C9" w:rsidRPr="003D6B6C">
        <w:rPr>
          <w:rFonts w:ascii="Times New Roman" w:hAnsi="Times New Roman"/>
          <w:sz w:val="22"/>
          <w:szCs w:val="22"/>
          <w:highlight w:val="lightGray"/>
        </w:rPr>
        <w:t xml:space="preserve">ontractor's liability in </w:t>
      </w:r>
      <w:r w:rsidR="004D33C9" w:rsidRPr="003D6B6C">
        <w:rPr>
          <w:rFonts w:ascii="Times New Roman" w:hAnsi="Times New Roman"/>
          <w:sz w:val="22"/>
          <w:szCs w:val="22"/>
          <w:highlight w:val="lightGray"/>
        </w:rPr>
        <w:lastRenderedPageBreak/>
        <w:t xml:space="preserve">respect of the </w:t>
      </w:r>
      <w:r>
        <w:rPr>
          <w:rFonts w:ascii="Times New Roman" w:hAnsi="Times New Roman"/>
          <w:sz w:val="22"/>
          <w:szCs w:val="22"/>
          <w:highlight w:val="lightGray"/>
        </w:rPr>
        <w:t>c</w:t>
      </w:r>
      <w:r w:rsidR="004D33C9" w:rsidRPr="003D6B6C">
        <w:rPr>
          <w:rFonts w:ascii="Times New Roman" w:hAnsi="Times New Roman"/>
          <w:sz w:val="22"/>
          <w:szCs w:val="22"/>
          <w:highlight w:val="lightGray"/>
        </w:rPr>
        <w:t xml:space="preserve">ontracting </w:t>
      </w:r>
      <w:r>
        <w:rPr>
          <w:rFonts w:ascii="Times New Roman" w:hAnsi="Times New Roman"/>
          <w:sz w:val="22"/>
          <w:szCs w:val="22"/>
          <w:highlight w:val="lightGray"/>
        </w:rPr>
        <w:t>a</w:t>
      </w:r>
      <w:r w:rsidR="004D33C9" w:rsidRPr="003D6B6C">
        <w:rPr>
          <w:rFonts w:ascii="Times New Roman" w:hAnsi="Times New Roman"/>
          <w:sz w:val="22"/>
          <w:szCs w:val="22"/>
          <w:highlight w:val="lightGray"/>
        </w:rPr>
        <w:t>uthority is capped at an amount equal to</w:t>
      </w:r>
      <w:r w:rsidR="004D33C9" w:rsidRPr="003D6B6C">
        <w:rPr>
          <w:rFonts w:ascii="Times New Roman" w:hAnsi="Times New Roman"/>
          <w:sz w:val="22"/>
          <w:szCs w:val="22"/>
        </w:rPr>
        <w:t xml:space="preserve"> </w:t>
      </w:r>
      <w:r w:rsidR="0049293D">
        <w:rPr>
          <w:rFonts w:ascii="Times New Roman" w:hAnsi="Times New Roman"/>
          <w:sz w:val="22"/>
          <w:szCs w:val="22"/>
        </w:rPr>
        <w:t>&lt;</w:t>
      </w:r>
      <w:r w:rsidR="004D33C9" w:rsidRPr="003D6B6C">
        <w:rPr>
          <w:rFonts w:ascii="Times New Roman" w:hAnsi="Times New Roman"/>
          <w:sz w:val="22"/>
          <w:szCs w:val="22"/>
          <w:highlight w:val="yellow"/>
        </w:rPr>
        <w:t xml:space="preserve">complete with an amount </w:t>
      </w:r>
      <w:r w:rsidR="00855409">
        <w:rPr>
          <w:rFonts w:ascii="Times New Roman" w:hAnsi="Times New Roman"/>
          <w:sz w:val="22"/>
          <w:szCs w:val="22"/>
          <w:highlight w:val="yellow"/>
        </w:rPr>
        <w:t xml:space="preserve">that </w:t>
      </w:r>
      <w:r w:rsidR="004D33C9" w:rsidRPr="003D6B6C">
        <w:rPr>
          <w:rFonts w:ascii="Times New Roman" w:hAnsi="Times New Roman"/>
          <w:sz w:val="22"/>
          <w:szCs w:val="22"/>
          <w:highlight w:val="yellow"/>
        </w:rPr>
        <w:t>can be a multiple or fraction of the contract value</w:t>
      </w:r>
      <w:r w:rsidR="0049293D">
        <w:rPr>
          <w:rFonts w:ascii="Times New Roman" w:hAnsi="Times New Roman"/>
          <w:sz w:val="22"/>
          <w:szCs w:val="22"/>
        </w:rPr>
        <w:t>&gt;</w:t>
      </w:r>
      <w:r w:rsidR="004D33C9" w:rsidRPr="003D6B6C">
        <w:rPr>
          <w:rFonts w:ascii="Times New Roman" w:hAnsi="Times New Roman"/>
          <w:sz w:val="22"/>
          <w:szCs w:val="22"/>
        </w:rPr>
        <w:t>.</w:t>
      </w:r>
      <w:r>
        <w:rPr>
          <w:rFonts w:ascii="Times New Roman" w:hAnsi="Times New Roman"/>
          <w:sz w:val="22"/>
          <w:szCs w:val="22"/>
        </w:rPr>
        <w:t>’</w:t>
      </w:r>
      <w:r w:rsidR="004D33C9" w:rsidRPr="003D6B6C">
        <w:rPr>
          <w:rFonts w:ascii="Times New Roman" w:hAnsi="Times New Roman"/>
          <w:sz w:val="22"/>
          <w:szCs w:val="22"/>
        </w:rPr>
        <w:t>]</w:t>
      </w:r>
    </w:p>
    <w:p w:rsidR="0049293D" w:rsidRDefault="003D6B6C" w:rsidP="003D6B6C">
      <w:pPr>
        <w:tabs>
          <w:tab w:val="left" w:pos="1843"/>
        </w:tabs>
        <w:spacing w:before="240"/>
        <w:ind w:left="1843" w:hanging="1843"/>
        <w:jc w:val="both"/>
        <w:rPr>
          <w:rFonts w:ascii="Times New Roman" w:hAnsi="Times New Roman"/>
          <w:sz w:val="22"/>
          <w:szCs w:val="22"/>
          <w:highlight w:val="yellow"/>
        </w:rPr>
      </w:pPr>
      <w:r>
        <w:rPr>
          <w:rFonts w:ascii="Times New Roman" w:hAnsi="Times New Roman"/>
          <w:sz w:val="22"/>
          <w:szCs w:val="22"/>
        </w:rPr>
        <w:t>12.2</w:t>
      </w:r>
      <w:r w:rsidR="001020D9">
        <w:rPr>
          <w:rFonts w:ascii="Times New Roman" w:hAnsi="Times New Roman"/>
          <w:sz w:val="22"/>
          <w:szCs w:val="22"/>
        </w:rPr>
        <w:t>(</w:t>
      </w:r>
      <w:r w:rsidR="004D33C9" w:rsidRPr="003D6B6C">
        <w:rPr>
          <w:rFonts w:ascii="Times New Roman" w:hAnsi="Times New Roman"/>
          <w:sz w:val="22"/>
          <w:szCs w:val="22"/>
        </w:rPr>
        <w:t>a), paragraph 1</w:t>
      </w:r>
      <w:r>
        <w:rPr>
          <w:rFonts w:ascii="Times New Roman" w:hAnsi="Times New Roman"/>
          <w:sz w:val="22"/>
          <w:szCs w:val="22"/>
        </w:rPr>
        <w:tab/>
      </w:r>
      <w:r w:rsidR="004D33C9" w:rsidRPr="003D6B6C">
        <w:rPr>
          <w:rFonts w:ascii="Times New Roman" w:hAnsi="Times New Roman"/>
          <w:sz w:val="22"/>
          <w:szCs w:val="22"/>
        </w:rPr>
        <w:t>&lt;</w:t>
      </w:r>
      <w:r w:rsidR="004D33C9" w:rsidRPr="003D6B6C">
        <w:rPr>
          <w:rFonts w:ascii="Times New Roman" w:hAnsi="Times New Roman"/>
          <w:sz w:val="22"/>
          <w:szCs w:val="22"/>
          <w:highlight w:val="yellow"/>
        </w:rPr>
        <w:t xml:space="preserve">Specify here specific requirements on when the requirements of proof of completion of adequate insurance must be provided&gt; </w:t>
      </w:r>
    </w:p>
    <w:p w:rsidR="004D33C9" w:rsidRPr="003D6B6C" w:rsidRDefault="004D33C9" w:rsidP="00DD2B6E">
      <w:pPr>
        <w:tabs>
          <w:tab w:val="left" w:pos="1843"/>
        </w:tabs>
        <w:spacing w:before="240"/>
        <w:ind w:left="1843"/>
        <w:jc w:val="both"/>
        <w:rPr>
          <w:rFonts w:ascii="Times New Roman" w:hAnsi="Times New Roman"/>
          <w:sz w:val="22"/>
          <w:szCs w:val="22"/>
        </w:rPr>
      </w:pPr>
      <w:r w:rsidRPr="003D6B6C">
        <w:rPr>
          <w:rFonts w:ascii="Times New Roman" w:hAnsi="Times New Roman"/>
          <w:sz w:val="22"/>
          <w:szCs w:val="22"/>
          <w:highlight w:val="yellow"/>
        </w:rPr>
        <w:t xml:space="preserve">[If you find it necessary to tailor differently when the requirements for proof of insurance must be met, add the following </w:t>
      </w:r>
      <w:proofErr w:type="gramStart"/>
      <w:r w:rsidRPr="003D6B6C">
        <w:rPr>
          <w:rFonts w:ascii="Times New Roman" w:hAnsi="Times New Roman"/>
          <w:sz w:val="22"/>
          <w:szCs w:val="22"/>
          <w:highlight w:val="yellow"/>
        </w:rPr>
        <w:t>clause</w:t>
      </w:r>
      <w:r w:rsidRPr="003D6B6C">
        <w:rPr>
          <w:rFonts w:ascii="Times New Roman" w:hAnsi="Times New Roman"/>
          <w:sz w:val="22"/>
          <w:szCs w:val="22"/>
        </w:rPr>
        <w:t xml:space="preserve"> :</w:t>
      </w:r>
      <w:proofErr w:type="gramEnd"/>
    </w:p>
    <w:p w:rsidR="004D33C9" w:rsidRPr="003D6B6C" w:rsidRDefault="004D33C9" w:rsidP="003D6B6C">
      <w:pPr>
        <w:tabs>
          <w:tab w:val="left" w:pos="1843"/>
        </w:tabs>
        <w:spacing w:before="240"/>
        <w:ind w:left="1843"/>
        <w:jc w:val="both"/>
        <w:rPr>
          <w:rFonts w:ascii="Times New Roman" w:hAnsi="Times New Roman"/>
          <w:sz w:val="22"/>
          <w:szCs w:val="22"/>
        </w:rPr>
      </w:pPr>
      <w:r w:rsidRPr="003D6B6C">
        <w:rPr>
          <w:rFonts w:ascii="Times New Roman" w:hAnsi="Times New Roman"/>
          <w:sz w:val="22"/>
          <w:szCs w:val="22"/>
          <w:highlight w:val="lightGray"/>
        </w:rPr>
        <w:t>By derogation from Article 12.2</w:t>
      </w:r>
      <w:r w:rsidR="001020D9">
        <w:rPr>
          <w:rFonts w:ascii="Times New Roman" w:hAnsi="Times New Roman"/>
          <w:sz w:val="22"/>
          <w:szCs w:val="22"/>
          <w:highlight w:val="lightGray"/>
        </w:rPr>
        <w:t>(</w:t>
      </w:r>
      <w:r w:rsidRPr="003D6B6C">
        <w:rPr>
          <w:rFonts w:ascii="Times New Roman" w:hAnsi="Times New Roman"/>
          <w:sz w:val="22"/>
          <w:szCs w:val="22"/>
          <w:highlight w:val="lightGray"/>
        </w:rPr>
        <w:t>a)</w:t>
      </w:r>
      <w:r w:rsidR="001020D9">
        <w:rPr>
          <w:rFonts w:ascii="Times New Roman" w:hAnsi="Times New Roman"/>
          <w:sz w:val="22"/>
          <w:szCs w:val="22"/>
          <w:highlight w:val="lightGray"/>
        </w:rPr>
        <w:t>,</w:t>
      </w:r>
      <w:r w:rsidRPr="003D6B6C">
        <w:rPr>
          <w:rFonts w:ascii="Times New Roman" w:hAnsi="Times New Roman"/>
          <w:sz w:val="22"/>
          <w:szCs w:val="22"/>
          <w:highlight w:val="lightGray"/>
        </w:rPr>
        <w:t xml:space="preserve"> paragraph 1</w:t>
      </w:r>
      <w:r w:rsidR="001020D9">
        <w:rPr>
          <w:rFonts w:ascii="Times New Roman" w:hAnsi="Times New Roman"/>
          <w:sz w:val="22"/>
          <w:szCs w:val="22"/>
          <w:highlight w:val="lightGray"/>
        </w:rPr>
        <w:t>,</w:t>
      </w:r>
      <w:r w:rsidRPr="003D6B6C">
        <w:rPr>
          <w:rFonts w:ascii="Times New Roman" w:hAnsi="Times New Roman"/>
          <w:sz w:val="22"/>
          <w:szCs w:val="22"/>
          <w:highlight w:val="lightGray"/>
        </w:rPr>
        <w:t xml:space="preserve"> of the general conditions, [</w:t>
      </w:r>
      <w:r w:rsidRPr="003D6B6C">
        <w:rPr>
          <w:rFonts w:ascii="Times New Roman" w:hAnsi="Times New Roman"/>
          <w:sz w:val="22"/>
          <w:szCs w:val="22"/>
          <w:highlight w:val="yellow"/>
        </w:rPr>
        <w:t>indicate when</w:t>
      </w:r>
      <w:r w:rsidRPr="003D6B6C">
        <w:rPr>
          <w:rFonts w:ascii="Times New Roman" w:hAnsi="Times New Roman"/>
          <w:sz w:val="22"/>
          <w:szCs w:val="22"/>
          <w:highlight w:val="lightGray"/>
        </w:rPr>
        <w:t>]</w:t>
      </w:r>
      <w:r w:rsidRPr="003D6B6C">
        <w:rPr>
          <w:rFonts w:ascii="Times New Roman" w:hAnsi="Times New Roman"/>
          <w:sz w:val="22"/>
          <w:szCs w:val="22"/>
          <w:highlight w:val="darkGray"/>
        </w:rPr>
        <w:t>,</w:t>
      </w:r>
      <w:r w:rsidR="003D6B6C">
        <w:rPr>
          <w:rFonts w:ascii="Times New Roman" w:hAnsi="Times New Roman"/>
          <w:sz w:val="22"/>
          <w:szCs w:val="22"/>
          <w:highlight w:val="lightGray"/>
        </w:rPr>
        <w:t xml:space="preserve"> t</w:t>
      </w:r>
      <w:r w:rsidRPr="003D6B6C">
        <w:rPr>
          <w:rFonts w:ascii="Times New Roman" w:hAnsi="Times New Roman"/>
          <w:sz w:val="22"/>
          <w:szCs w:val="22"/>
          <w:highlight w:val="lightGray"/>
        </w:rPr>
        <w:t xml:space="preserve">he </w:t>
      </w:r>
      <w:r w:rsidR="00B2529B">
        <w:rPr>
          <w:rFonts w:ascii="Times New Roman" w:hAnsi="Times New Roman"/>
          <w:sz w:val="22"/>
          <w:szCs w:val="22"/>
          <w:highlight w:val="lightGray"/>
        </w:rPr>
        <w:t>c</w:t>
      </w:r>
      <w:r w:rsidRPr="003D6B6C">
        <w:rPr>
          <w:rFonts w:ascii="Times New Roman" w:hAnsi="Times New Roman"/>
          <w:sz w:val="22"/>
          <w:szCs w:val="22"/>
          <w:highlight w:val="lightGray"/>
        </w:rPr>
        <w:t xml:space="preserve">ontractor shall </w:t>
      </w:r>
      <w:r w:rsidRPr="003D6B6C">
        <w:rPr>
          <w:rFonts w:ascii="Times New Roman" w:hAnsi="Times New Roman"/>
          <w:color w:val="222222"/>
          <w:sz w:val="22"/>
          <w:szCs w:val="22"/>
          <w:highlight w:val="lightGray"/>
          <w:lang w:val="en"/>
        </w:rPr>
        <w:t xml:space="preserve">ensure that </w:t>
      </w:r>
      <w:r w:rsidRPr="003D6B6C">
        <w:rPr>
          <w:rFonts w:ascii="Times New Roman" w:hAnsi="Times New Roman"/>
          <w:sz w:val="22"/>
          <w:szCs w:val="22"/>
          <w:highlight w:val="lightGray"/>
        </w:rPr>
        <w:t xml:space="preserve">itself, its staff, its subcontractors and any person for which the </w:t>
      </w:r>
      <w:r w:rsidR="00B2529B">
        <w:rPr>
          <w:rFonts w:ascii="Times New Roman" w:hAnsi="Times New Roman"/>
          <w:sz w:val="22"/>
          <w:szCs w:val="22"/>
          <w:highlight w:val="lightGray"/>
        </w:rPr>
        <w:t>c</w:t>
      </w:r>
      <w:r w:rsidRPr="003D6B6C">
        <w:rPr>
          <w:rFonts w:ascii="Times New Roman" w:hAnsi="Times New Roman"/>
          <w:sz w:val="22"/>
          <w:szCs w:val="22"/>
          <w:highlight w:val="lightGray"/>
        </w:rPr>
        <w:t>ontractor is answerable</w:t>
      </w:r>
      <w:r w:rsidRPr="003D6B6C">
        <w:rPr>
          <w:rFonts w:ascii="Times New Roman" w:hAnsi="Times New Roman"/>
          <w:color w:val="222222"/>
          <w:sz w:val="22"/>
          <w:szCs w:val="22"/>
          <w:highlight w:val="lightGray"/>
          <w:lang w:val="en"/>
        </w:rPr>
        <w:t xml:space="preserve">, are adequately insured with insurance companies recognized on the international insurance market, unless the </w:t>
      </w:r>
      <w:r w:rsidR="00B2529B">
        <w:rPr>
          <w:rFonts w:ascii="Times New Roman" w:hAnsi="Times New Roman"/>
          <w:color w:val="222222"/>
          <w:sz w:val="22"/>
          <w:szCs w:val="22"/>
          <w:highlight w:val="lightGray"/>
          <w:lang w:val="en"/>
        </w:rPr>
        <w:t>c</w:t>
      </w:r>
      <w:r w:rsidRPr="003D6B6C">
        <w:rPr>
          <w:rFonts w:ascii="Times New Roman" w:hAnsi="Times New Roman"/>
          <w:color w:val="222222"/>
          <w:sz w:val="22"/>
          <w:szCs w:val="22"/>
          <w:highlight w:val="lightGray"/>
          <w:lang w:val="en"/>
        </w:rPr>
        <w:t xml:space="preserve">ontracting </w:t>
      </w:r>
      <w:r w:rsidR="00B2529B">
        <w:rPr>
          <w:rFonts w:ascii="Times New Roman" w:hAnsi="Times New Roman"/>
          <w:color w:val="222222"/>
          <w:sz w:val="22"/>
          <w:szCs w:val="22"/>
          <w:highlight w:val="lightGray"/>
          <w:lang w:val="en"/>
        </w:rPr>
        <w:t>a</w:t>
      </w:r>
      <w:r w:rsidRPr="003D6B6C">
        <w:rPr>
          <w:rFonts w:ascii="Times New Roman" w:hAnsi="Times New Roman"/>
          <w:color w:val="222222"/>
          <w:sz w:val="22"/>
          <w:szCs w:val="22"/>
          <w:highlight w:val="lightGray"/>
          <w:lang w:val="en"/>
        </w:rPr>
        <w:t>uthority has given its express written consent on a specific insurance company</w:t>
      </w:r>
      <w:r w:rsidRPr="003D6B6C">
        <w:rPr>
          <w:rFonts w:ascii="Times New Roman" w:hAnsi="Times New Roman"/>
          <w:sz w:val="22"/>
          <w:szCs w:val="22"/>
        </w:rPr>
        <w:t>.]</w:t>
      </w:r>
    </w:p>
    <w:p w:rsidR="0049293D" w:rsidRDefault="003D6B6C" w:rsidP="003D6B6C">
      <w:pPr>
        <w:tabs>
          <w:tab w:val="left" w:pos="1843"/>
        </w:tabs>
        <w:spacing w:before="240"/>
        <w:ind w:left="1843" w:hanging="1843"/>
        <w:jc w:val="both"/>
        <w:rPr>
          <w:rFonts w:ascii="Times New Roman" w:hAnsi="Times New Roman"/>
          <w:sz w:val="22"/>
          <w:szCs w:val="22"/>
          <w:highlight w:val="yellow"/>
        </w:rPr>
      </w:pPr>
      <w:r>
        <w:rPr>
          <w:rFonts w:ascii="Times New Roman" w:hAnsi="Times New Roman"/>
          <w:sz w:val="22"/>
          <w:szCs w:val="22"/>
        </w:rPr>
        <w:t>12.2</w:t>
      </w:r>
      <w:r w:rsidR="001020D9">
        <w:rPr>
          <w:rFonts w:ascii="Times New Roman" w:hAnsi="Times New Roman"/>
          <w:sz w:val="22"/>
          <w:szCs w:val="22"/>
        </w:rPr>
        <w:t>(</w:t>
      </w:r>
      <w:r w:rsidR="00F51D3D" w:rsidRPr="003D6B6C">
        <w:rPr>
          <w:rFonts w:ascii="Times New Roman" w:hAnsi="Times New Roman"/>
          <w:sz w:val="22"/>
          <w:szCs w:val="22"/>
        </w:rPr>
        <w:t>a</w:t>
      </w:r>
      <w:r w:rsidR="004D33C9" w:rsidRPr="003D6B6C">
        <w:rPr>
          <w:rFonts w:ascii="Times New Roman" w:hAnsi="Times New Roman"/>
          <w:sz w:val="22"/>
          <w:szCs w:val="22"/>
        </w:rPr>
        <w:t xml:space="preserve">), paragraph </w:t>
      </w:r>
      <w:r>
        <w:rPr>
          <w:rFonts w:ascii="Times New Roman" w:hAnsi="Times New Roman"/>
          <w:sz w:val="22"/>
          <w:szCs w:val="22"/>
        </w:rPr>
        <w:t>2</w:t>
      </w:r>
      <w:r>
        <w:rPr>
          <w:rFonts w:ascii="Times New Roman" w:hAnsi="Times New Roman"/>
          <w:sz w:val="22"/>
          <w:szCs w:val="22"/>
        </w:rPr>
        <w:tab/>
      </w:r>
      <w:r w:rsidR="004D33C9" w:rsidRPr="003D6B6C">
        <w:rPr>
          <w:rFonts w:ascii="Times New Roman" w:hAnsi="Times New Roman"/>
          <w:sz w:val="22"/>
          <w:szCs w:val="22"/>
        </w:rPr>
        <w:t>&lt;</w:t>
      </w:r>
      <w:r w:rsidR="004D33C9" w:rsidRPr="003D6B6C">
        <w:rPr>
          <w:rFonts w:ascii="Times New Roman" w:hAnsi="Times New Roman"/>
          <w:sz w:val="22"/>
          <w:szCs w:val="22"/>
          <w:highlight w:val="yellow"/>
        </w:rPr>
        <w:t xml:space="preserve">Specify here specific requirements on when the requirements of communication of cover notes and/or insurance certificates must be fulfilled&gt; </w:t>
      </w:r>
    </w:p>
    <w:p w:rsidR="004D33C9" w:rsidRPr="003D6B6C" w:rsidRDefault="004D33C9" w:rsidP="00DD2B6E">
      <w:pPr>
        <w:tabs>
          <w:tab w:val="left" w:pos="1843"/>
        </w:tabs>
        <w:spacing w:before="240"/>
        <w:ind w:left="1843"/>
        <w:jc w:val="both"/>
        <w:rPr>
          <w:rFonts w:ascii="Times New Roman" w:hAnsi="Times New Roman"/>
          <w:sz w:val="22"/>
          <w:szCs w:val="22"/>
        </w:rPr>
      </w:pPr>
      <w:proofErr w:type="gramStart"/>
      <w:r w:rsidRPr="003D6B6C">
        <w:rPr>
          <w:rFonts w:ascii="Times New Roman" w:hAnsi="Times New Roman"/>
          <w:sz w:val="22"/>
          <w:szCs w:val="22"/>
          <w:highlight w:val="yellow"/>
        </w:rPr>
        <w:t>[ If</w:t>
      </w:r>
      <w:proofErr w:type="gramEnd"/>
      <w:r w:rsidRPr="003D6B6C">
        <w:rPr>
          <w:rFonts w:ascii="Times New Roman" w:hAnsi="Times New Roman"/>
          <w:sz w:val="22"/>
          <w:szCs w:val="22"/>
          <w:highlight w:val="yellow"/>
        </w:rPr>
        <w:t xml:space="preserve"> you find it necessary to tailor differently the moment cover notes and/or insurance certificates must be communicated, add the following clause</w:t>
      </w:r>
      <w:r w:rsidRPr="003D6B6C">
        <w:rPr>
          <w:rFonts w:ascii="Times New Roman" w:hAnsi="Times New Roman"/>
          <w:sz w:val="22"/>
          <w:szCs w:val="22"/>
        </w:rPr>
        <w:t xml:space="preserve"> :</w:t>
      </w:r>
    </w:p>
    <w:p w:rsidR="004D33C9" w:rsidRPr="003D6B6C" w:rsidRDefault="004D33C9" w:rsidP="003D6B6C">
      <w:pPr>
        <w:spacing w:before="240"/>
        <w:ind w:left="1843"/>
        <w:jc w:val="both"/>
        <w:rPr>
          <w:rFonts w:ascii="Times New Roman" w:hAnsi="Times New Roman"/>
          <w:sz w:val="22"/>
          <w:szCs w:val="22"/>
        </w:rPr>
      </w:pPr>
      <w:r w:rsidRPr="003D6B6C">
        <w:rPr>
          <w:rFonts w:ascii="Times New Roman" w:hAnsi="Times New Roman"/>
          <w:sz w:val="22"/>
          <w:szCs w:val="22"/>
          <w:highlight w:val="lightGray"/>
        </w:rPr>
        <w:t>By derogation from Article 12</w:t>
      </w:r>
      <w:r w:rsidR="00F51D3D" w:rsidRPr="003D6B6C">
        <w:rPr>
          <w:rFonts w:ascii="Times New Roman" w:hAnsi="Times New Roman"/>
          <w:sz w:val="22"/>
          <w:szCs w:val="22"/>
          <w:highlight w:val="lightGray"/>
        </w:rPr>
        <w:t>.2</w:t>
      </w:r>
      <w:r w:rsidR="001020D9">
        <w:rPr>
          <w:rFonts w:ascii="Times New Roman" w:hAnsi="Times New Roman"/>
          <w:sz w:val="22"/>
          <w:szCs w:val="22"/>
          <w:highlight w:val="lightGray"/>
        </w:rPr>
        <w:t>(</w:t>
      </w:r>
      <w:r w:rsidR="00F51D3D" w:rsidRPr="003D6B6C">
        <w:rPr>
          <w:rFonts w:ascii="Times New Roman" w:hAnsi="Times New Roman"/>
          <w:sz w:val="22"/>
          <w:szCs w:val="22"/>
          <w:highlight w:val="lightGray"/>
        </w:rPr>
        <w:t>a</w:t>
      </w:r>
      <w:r w:rsidRPr="003D6B6C">
        <w:rPr>
          <w:rFonts w:ascii="Times New Roman" w:hAnsi="Times New Roman"/>
          <w:sz w:val="22"/>
          <w:szCs w:val="22"/>
          <w:highlight w:val="lightGray"/>
        </w:rPr>
        <w:t xml:space="preserve">), paragraph </w:t>
      </w:r>
      <w:r w:rsidR="00F51D3D" w:rsidRPr="003D6B6C">
        <w:rPr>
          <w:rFonts w:ascii="Times New Roman" w:hAnsi="Times New Roman"/>
          <w:sz w:val="22"/>
          <w:szCs w:val="22"/>
          <w:highlight w:val="lightGray"/>
        </w:rPr>
        <w:t>2</w:t>
      </w:r>
      <w:r w:rsidR="001020D9">
        <w:rPr>
          <w:rFonts w:ascii="Times New Roman" w:hAnsi="Times New Roman"/>
          <w:sz w:val="22"/>
          <w:szCs w:val="22"/>
          <w:highlight w:val="lightGray"/>
        </w:rPr>
        <w:t>,</w:t>
      </w:r>
      <w:r w:rsidRPr="003D6B6C">
        <w:rPr>
          <w:rFonts w:ascii="Times New Roman" w:hAnsi="Times New Roman"/>
          <w:sz w:val="22"/>
          <w:szCs w:val="22"/>
          <w:highlight w:val="lightGray"/>
        </w:rPr>
        <w:t xml:space="preserve"> of the </w:t>
      </w:r>
      <w:r w:rsidR="00B2529B">
        <w:rPr>
          <w:rFonts w:ascii="Times New Roman" w:hAnsi="Times New Roman"/>
          <w:sz w:val="22"/>
          <w:szCs w:val="22"/>
          <w:highlight w:val="lightGray"/>
        </w:rPr>
        <w:t>g</w:t>
      </w:r>
      <w:r w:rsidRPr="003D6B6C">
        <w:rPr>
          <w:rFonts w:ascii="Times New Roman" w:hAnsi="Times New Roman"/>
          <w:sz w:val="22"/>
          <w:szCs w:val="22"/>
          <w:highlight w:val="lightGray"/>
        </w:rPr>
        <w:t xml:space="preserve">eneral </w:t>
      </w:r>
      <w:r w:rsidR="00B2529B">
        <w:rPr>
          <w:rFonts w:ascii="Times New Roman" w:hAnsi="Times New Roman"/>
          <w:sz w:val="22"/>
          <w:szCs w:val="22"/>
          <w:highlight w:val="lightGray"/>
        </w:rPr>
        <w:t>c</w:t>
      </w:r>
      <w:r w:rsidRPr="003D6B6C">
        <w:rPr>
          <w:rFonts w:ascii="Times New Roman" w:hAnsi="Times New Roman"/>
          <w:sz w:val="22"/>
          <w:szCs w:val="22"/>
          <w:highlight w:val="lightGray"/>
        </w:rPr>
        <w:t>onditions it is</w:t>
      </w:r>
      <w:r w:rsidRPr="003D6B6C">
        <w:rPr>
          <w:rFonts w:ascii="Times New Roman" w:hAnsi="Times New Roman"/>
          <w:sz w:val="22"/>
          <w:szCs w:val="22"/>
        </w:rPr>
        <w:t xml:space="preserve"> [</w:t>
      </w:r>
      <w:r w:rsidRPr="003D6B6C">
        <w:rPr>
          <w:rFonts w:ascii="Times New Roman" w:hAnsi="Times New Roman"/>
          <w:sz w:val="22"/>
          <w:szCs w:val="22"/>
          <w:highlight w:val="yellow"/>
        </w:rPr>
        <w:t>state when</w:t>
      </w:r>
      <w:r w:rsidRPr="003D6B6C">
        <w:rPr>
          <w:rFonts w:ascii="Times New Roman" w:hAnsi="Times New Roman"/>
          <w:sz w:val="22"/>
          <w:szCs w:val="22"/>
        </w:rPr>
        <w:t xml:space="preserve">] </w:t>
      </w:r>
      <w:r w:rsidRPr="003D6B6C">
        <w:rPr>
          <w:rFonts w:ascii="Times New Roman" w:hAnsi="Times New Roman"/>
          <w:sz w:val="22"/>
          <w:szCs w:val="22"/>
          <w:highlight w:val="lightGray"/>
        </w:rPr>
        <w:t xml:space="preserve">that the </w:t>
      </w:r>
      <w:r w:rsidR="00B2529B">
        <w:rPr>
          <w:rFonts w:ascii="Times New Roman" w:hAnsi="Times New Roman"/>
          <w:sz w:val="22"/>
          <w:szCs w:val="22"/>
          <w:highlight w:val="lightGray"/>
        </w:rPr>
        <w:t>c</w:t>
      </w:r>
      <w:r w:rsidRPr="003D6B6C">
        <w:rPr>
          <w:rFonts w:ascii="Times New Roman" w:hAnsi="Times New Roman"/>
          <w:sz w:val="22"/>
          <w:szCs w:val="22"/>
          <w:highlight w:val="lightGray"/>
        </w:rPr>
        <w:t xml:space="preserve">ontractor shall provide </w:t>
      </w:r>
      <w:r w:rsidRPr="003D6B6C">
        <w:rPr>
          <w:rFonts w:ascii="Times New Roman" w:hAnsi="Times New Roman"/>
          <w:color w:val="222222"/>
          <w:sz w:val="22"/>
          <w:szCs w:val="22"/>
          <w:highlight w:val="lightGray"/>
          <w:lang w:val="en"/>
        </w:rPr>
        <w:t xml:space="preserve">the </w:t>
      </w:r>
      <w:r w:rsidR="00B2529B">
        <w:rPr>
          <w:rFonts w:ascii="Times New Roman" w:hAnsi="Times New Roman"/>
          <w:color w:val="222222"/>
          <w:sz w:val="22"/>
          <w:szCs w:val="22"/>
          <w:highlight w:val="lightGray"/>
          <w:lang w:val="en"/>
        </w:rPr>
        <w:t>c</w:t>
      </w:r>
      <w:r w:rsidRPr="003D6B6C">
        <w:rPr>
          <w:rFonts w:ascii="Times New Roman" w:hAnsi="Times New Roman"/>
          <w:color w:val="222222"/>
          <w:sz w:val="22"/>
          <w:szCs w:val="22"/>
          <w:highlight w:val="lightGray"/>
          <w:lang w:val="en"/>
        </w:rPr>
        <w:t xml:space="preserve">ontracting </w:t>
      </w:r>
      <w:r w:rsidR="00B2529B">
        <w:rPr>
          <w:rFonts w:ascii="Times New Roman" w:hAnsi="Times New Roman"/>
          <w:color w:val="222222"/>
          <w:sz w:val="22"/>
          <w:szCs w:val="22"/>
          <w:highlight w:val="lightGray"/>
          <w:lang w:val="en"/>
        </w:rPr>
        <w:t>a</w:t>
      </w:r>
      <w:r w:rsidRPr="003D6B6C">
        <w:rPr>
          <w:rFonts w:ascii="Times New Roman" w:hAnsi="Times New Roman"/>
          <w:color w:val="222222"/>
          <w:sz w:val="22"/>
          <w:szCs w:val="22"/>
          <w:highlight w:val="lightGray"/>
          <w:lang w:val="en"/>
        </w:rPr>
        <w:t xml:space="preserve">uthority </w:t>
      </w:r>
      <w:r w:rsidRPr="003D6B6C">
        <w:rPr>
          <w:rFonts w:ascii="Times New Roman" w:hAnsi="Times New Roman"/>
          <w:sz w:val="22"/>
          <w:szCs w:val="22"/>
          <w:highlight w:val="lightGray"/>
        </w:rPr>
        <w:t xml:space="preserve">with all cover notes and/or insurance </w:t>
      </w:r>
      <w:r w:rsidR="00BC0A51" w:rsidRPr="003D6B6C">
        <w:rPr>
          <w:rFonts w:ascii="Times New Roman" w:hAnsi="Times New Roman"/>
          <w:sz w:val="22"/>
          <w:szCs w:val="22"/>
          <w:highlight w:val="lightGray"/>
        </w:rPr>
        <w:t xml:space="preserve">certificates </w:t>
      </w:r>
      <w:r w:rsidRPr="003D6B6C">
        <w:rPr>
          <w:rFonts w:ascii="Times New Roman" w:hAnsi="Times New Roman"/>
          <w:sz w:val="22"/>
          <w:szCs w:val="22"/>
          <w:highlight w:val="lightGray"/>
        </w:rPr>
        <w:t xml:space="preserve">showing that the </w:t>
      </w:r>
      <w:r w:rsidR="00B2529B">
        <w:rPr>
          <w:rFonts w:ascii="Times New Roman" w:hAnsi="Times New Roman"/>
          <w:sz w:val="22"/>
          <w:szCs w:val="22"/>
          <w:highlight w:val="lightGray"/>
        </w:rPr>
        <w:t>c</w:t>
      </w:r>
      <w:r w:rsidRPr="003D6B6C">
        <w:rPr>
          <w:rFonts w:ascii="Times New Roman" w:hAnsi="Times New Roman"/>
          <w:sz w:val="22"/>
          <w:szCs w:val="22"/>
          <w:highlight w:val="lightGray"/>
        </w:rPr>
        <w:t>ontractor's obligations relating to insurance are fully respected</w:t>
      </w:r>
      <w:r w:rsidRPr="003D6B6C">
        <w:rPr>
          <w:rFonts w:ascii="Times New Roman" w:hAnsi="Times New Roman"/>
          <w:sz w:val="22"/>
          <w:szCs w:val="22"/>
        </w:rPr>
        <w:t>. ]</w:t>
      </w:r>
    </w:p>
    <w:p w:rsidR="00584F28" w:rsidRPr="003D6B6C" w:rsidRDefault="003D6B6C" w:rsidP="003D6B6C">
      <w:pPr>
        <w:ind w:left="1843" w:hanging="1843"/>
        <w:jc w:val="both"/>
        <w:rPr>
          <w:rFonts w:ascii="Times New Roman" w:hAnsi="Times New Roman"/>
          <w:sz w:val="22"/>
          <w:szCs w:val="22"/>
        </w:rPr>
      </w:pPr>
      <w:r>
        <w:rPr>
          <w:rFonts w:ascii="Times New Roman" w:hAnsi="Times New Roman"/>
          <w:sz w:val="22"/>
          <w:szCs w:val="22"/>
        </w:rPr>
        <w:t>12.2</w:t>
      </w:r>
      <w:r w:rsidR="001020D9">
        <w:rPr>
          <w:rFonts w:ascii="Times New Roman" w:hAnsi="Times New Roman"/>
          <w:sz w:val="22"/>
          <w:szCs w:val="22"/>
        </w:rPr>
        <w:t>(</w:t>
      </w:r>
      <w:r w:rsidR="00F51D3D" w:rsidRPr="003D6B6C">
        <w:rPr>
          <w:rFonts w:ascii="Times New Roman" w:hAnsi="Times New Roman"/>
          <w:sz w:val="22"/>
          <w:szCs w:val="22"/>
        </w:rPr>
        <w:t>b), paragraph 2</w:t>
      </w:r>
      <w:r>
        <w:rPr>
          <w:rFonts w:ascii="Times New Roman" w:hAnsi="Times New Roman"/>
          <w:sz w:val="22"/>
          <w:szCs w:val="22"/>
        </w:rPr>
        <w:tab/>
      </w:r>
      <w:r w:rsidR="0047783A" w:rsidRPr="003D6B6C">
        <w:rPr>
          <w:rFonts w:ascii="Times New Roman" w:hAnsi="Times New Roman"/>
          <w:sz w:val="22"/>
          <w:szCs w:val="22"/>
        </w:rPr>
        <w:t>&lt;</w:t>
      </w:r>
      <w:r w:rsidR="0047783A" w:rsidRPr="003D6B6C">
        <w:rPr>
          <w:rFonts w:ascii="Times New Roman" w:hAnsi="Times New Roman"/>
          <w:sz w:val="22"/>
          <w:szCs w:val="22"/>
          <w:highlight w:val="yellow"/>
        </w:rPr>
        <w:t xml:space="preserve">Specify any specific insurance requirements to cover the </w:t>
      </w:r>
      <w:r w:rsidR="00D662AA" w:rsidRPr="003D6B6C">
        <w:rPr>
          <w:rFonts w:ascii="Times New Roman" w:hAnsi="Times New Roman"/>
          <w:sz w:val="22"/>
          <w:szCs w:val="22"/>
          <w:highlight w:val="yellow"/>
        </w:rPr>
        <w:t xml:space="preserve">transport </w:t>
      </w:r>
      <w:r w:rsidR="0047783A" w:rsidRPr="003D6B6C">
        <w:rPr>
          <w:rFonts w:ascii="Times New Roman" w:hAnsi="Times New Roman"/>
          <w:sz w:val="22"/>
          <w:szCs w:val="22"/>
          <w:highlight w:val="yellow"/>
        </w:rPr>
        <w:t xml:space="preserve">of supplies </w:t>
      </w:r>
      <w:r w:rsidR="0047783A" w:rsidRPr="003D6B6C">
        <w:rPr>
          <w:rFonts w:ascii="Times New Roman" w:hAnsi="Times New Roman"/>
          <w:sz w:val="22"/>
          <w:szCs w:val="22"/>
        </w:rPr>
        <w:t>&gt;</w:t>
      </w:r>
    </w:p>
    <w:p w:rsidR="00F51D3D" w:rsidRPr="003D6B6C" w:rsidRDefault="00F51D3D" w:rsidP="003D6B6C">
      <w:pPr>
        <w:ind w:left="1843"/>
        <w:jc w:val="both"/>
        <w:rPr>
          <w:rFonts w:ascii="Times New Roman" w:hAnsi="Times New Roman"/>
          <w:color w:val="222222"/>
          <w:sz w:val="22"/>
          <w:szCs w:val="22"/>
          <w:highlight w:val="yellow"/>
          <w:lang w:val="en"/>
        </w:rPr>
      </w:pPr>
      <w:r w:rsidRPr="003D6B6C">
        <w:rPr>
          <w:rFonts w:ascii="Times New Roman" w:hAnsi="Times New Roman"/>
          <w:color w:val="222222"/>
          <w:sz w:val="22"/>
          <w:szCs w:val="22"/>
          <w:highlight w:val="yellow"/>
          <w:lang w:val="en"/>
        </w:rPr>
        <w:t>This type of insurance will vary depending on the nature of transport (land, air or sea) and the nature of the risks to be covered: loading, intermediate storage, unloading, including stowage and protection, theft, damage, loss, wetting, etc.</w:t>
      </w:r>
    </w:p>
    <w:p w:rsidR="00F51D3D" w:rsidRPr="003D6B6C" w:rsidRDefault="00E76535" w:rsidP="003D6B6C">
      <w:pPr>
        <w:ind w:left="1843"/>
        <w:jc w:val="both"/>
        <w:rPr>
          <w:rFonts w:ascii="Times New Roman" w:hAnsi="Times New Roman"/>
          <w:color w:val="222222"/>
          <w:sz w:val="22"/>
          <w:szCs w:val="22"/>
          <w:highlight w:val="yellow"/>
          <w:lang w:val="en"/>
        </w:rPr>
      </w:pPr>
      <w:r w:rsidRPr="003D6B6C">
        <w:rPr>
          <w:rFonts w:ascii="Times New Roman" w:hAnsi="Times New Roman"/>
          <w:color w:val="222222"/>
          <w:sz w:val="22"/>
          <w:szCs w:val="22"/>
          <w:highlight w:val="yellow"/>
          <w:lang w:val="en"/>
        </w:rPr>
        <w:t>In the case of use of Incoterms</w:t>
      </w:r>
      <w:r w:rsidR="00F51D3D" w:rsidRPr="003D6B6C">
        <w:rPr>
          <w:rFonts w:ascii="Times New Roman" w:hAnsi="Times New Roman"/>
          <w:color w:val="222222"/>
          <w:sz w:val="22"/>
          <w:szCs w:val="22"/>
          <w:highlight w:val="yellow"/>
          <w:lang w:val="en"/>
        </w:rPr>
        <w:t xml:space="preserve">, the </w:t>
      </w:r>
      <w:r w:rsidR="00B2529B">
        <w:rPr>
          <w:rFonts w:ascii="Times New Roman" w:hAnsi="Times New Roman"/>
          <w:color w:val="222222"/>
          <w:sz w:val="22"/>
          <w:szCs w:val="22"/>
          <w:highlight w:val="yellow"/>
          <w:lang w:val="en"/>
        </w:rPr>
        <w:t>c</w:t>
      </w:r>
      <w:r w:rsidR="00F51D3D" w:rsidRPr="003D6B6C">
        <w:rPr>
          <w:rFonts w:ascii="Times New Roman" w:hAnsi="Times New Roman"/>
          <w:color w:val="222222"/>
          <w:sz w:val="22"/>
          <w:szCs w:val="22"/>
          <w:highlight w:val="yellow"/>
          <w:lang w:val="en"/>
        </w:rPr>
        <w:t xml:space="preserve">ontractor </w:t>
      </w:r>
      <w:r w:rsidR="0043157A" w:rsidRPr="003D6B6C">
        <w:rPr>
          <w:rFonts w:ascii="Times New Roman" w:hAnsi="Times New Roman"/>
          <w:color w:val="222222"/>
          <w:sz w:val="22"/>
          <w:szCs w:val="22"/>
          <w:highlight w:val="yellow"/>
          <w:lang w:val="en"/>
        </w:rPr>
        <w:t xml:space="preserve">shall provide transport insurance </w:t>
      </w:r>
      <w:r w:rsidR="00F51D3D" w:rsidRPr="003D6B6C">
        <w:rPr>
          <w:rFonts w:ascii="Times New Roman" w:hAnsi="Times New Roman"/>
          <w:color w:val="222222"/>
          <w:sz w:val="22"/>
          <w:szCs w:val="22"/>
          <w:highlight w:val="yellow"/>
          <w:lang w:val="en"/>
        </w:rPr>
        <w:t>to the extent that it assumes transportation</w:t>
      </w:r>
      <w:r w:rsidRPr="003D6B6C">
        <w:rPr>
          <w:rFonts w:ascii="Times New Roman" w:hAnsi="Times New Roman"/>
          <w:color w:val="222222"/>
          <w:sz w:val="22"/>
          <w:szCs w:val="22"/>
          <w:highlight w:val="yellow"/>
          <w:lang w:val="en"/>
        </w:rPr>
        <w:t xml:space="preserve"> risks</w:t>
      </w:r>
      <w:r w:rsidR="00F51D3D" w:rsidRPr="003D6B6C">
        <w:rPr>
          <w:rFonts w:ascii="Times New Roman" w:hAnsi="Times New Roman"/>
          <w:color w:val="222222"/>
          <w:sz w:val="22"/>
          <w:szCs w:val="22"/>
          <w:highlight w:val="yellow"/>
          <w:lang w:val="en"/>
        </w:rPr>
        <w:t>. The question of the exte</w:t>
      </w:r>
      <w:r w:rsidRPr="003D6B6C">
        <w:rPr>
          <w:rFonts w:ascii="Times New Roman" w:hAnsi="Times New Roman"/>
          <w:color w:val="222222"/>
          <w:sz w:val="22"/>
          <w:szCs w:val="22"/>
          <w:highlight w:val="yellow"/>
          <w:lang w:val="en"/>
        </w:rPr>
        <w:t xml:space="preserve">nt of the risks assumed by the </w:t>
      </w:r>
      <w:r w:rsidR="00B2529B">
        <w:rPr>
          <w:rFonts w:ascii="Times New Roman" w:hAnsi="Times New Roman"/>
          <w:color w:val="222222"/>
          <w:sz w:val="22"/>
          <w:szCs w:val="22"/>
          <w:highlight w:val="yellow"/>
          <w:lang w:val="en"/>
        </w:rPr>
        <w:t>c</w:t>
      </w:r>
      <w:r w:rsidRPr="003D6B6C">
        <w:rPr>
          <w:rFonts w:ascii="Times New Roman" w:hAnsi="Times New Roman"/>
          <w:color w:val="222222"/>
          <w:sz w:val="22"/>
          <w:szCs w:val="22"/>
          <w:highlight w:val="yellow"/>
          <w:lang w:val="en"/>
        </w:rPr>
        <w:t>ontractor (</w:t>
      </w:r>
      <w:r w:rsidR="00F51D3D" w:rsidRPr="003D6B6C">
        <w:rPr>
          <w:rFonts w:ascii="Times New Roman" w:hAnsi="Times New Roman"/>
          <w:color w:val="222222"/>
          <w:sz w:val="22"/>
          <w:szCs w:val="22"/>
          <w:highlight w:val="yellow"/>
          <w:lang w:val="en"/>
        </w:rPr>
        <w:t xml:space="preserve">seller) depends in particular on </w:t>
      </w:r>
      <w:r w:rsidRPr="003D6B6C">
        <w:rPr>
          <w:rFonts w:ascii="Times New Roman" w:hAnsi="Times New Roman"/>
          <w:color w:val="222222"/>
          <w:sz w:val="22"/>
          <w:szCs w:val="22"/>
          <w:highlight w:val="yellow"/>
          <w:lang w:val="en"/>
        </w:rPr>
        <w:t xml:space="preserve">the </w:t>
      </w:r>
      <w:r w:rsidR="00F51D3D" w:rsidRPr="003D6B6C">
        <w:rPr>
          <w:rFonts w:ascii="Times New Roman" w:hAnsi="Times New Roman"/>
          <w:color w:val="222222"/>
          <w:sz w:val="22"/>
          <w:szCs w:val="22"/>
          <w:highlight w:val="yellow"/>
          <w:lang w:val="en"/>
        </w:rPr>
        <w:t>Incoter</w:t>
      </w:r>
      <w:r w:rsidRPr="003D6B6C">
        <w:rPr>
          <w:rFonts w:ascii="Times New Roman" w:hAnsi="Times New Roman"/>
          <w:color w:val="222222"/>
          <w:sz w:val="22"/>
          <w:szCs w:val="22"/>
          <w:highlight w:val="yellow"/>
          <w:lang w:val="en"/>
        </w:rPr>
        <w:t>ms used</w:t>
      </w:r>
      <w:r w:rsidR="00F51D3D" w:rsidRPr="003D6B6C">
        <w:rPr>
          <w:rFonts w:ascii="Times New Roman" w:hAnsi="Times New Roman"/>
          <w:color w:val="222222"/>
          <w:sz w:val="22"/>
          <w:szCs w:val="22"/>
          <w:highlight w:val="yellow"/>
          <w:lang w:val="en"/>
        </w:rPr>
        <w:t>:</w:t>
      </w:r>
    </w:p>
    <w:p w:rsidR="00E76535" w:rsidRPr="003D6B6C" w:rsidRDefault="00E76535" w:rsidP="003D6B6C">
      <w:pPr>
        <w:pStyle w:val="Default"/>
        <w:numPr>
          <w:ilvl w:val="0"/>
          <w:numId w:val="22"/>
        </w:numPr>
        <w:ind w:left="2268"/>
        <w:jc w:val="both"/>
        <w:rPr>
          <w:sz w:val="22"/>
          <w:szCs w:val="22"/>
          <w:highlight w:val="yellow"/>
        </w:rPr>
      </w:pPr>
      <w:r w:rsidRPr="003D6B6C">
        <w:rPr>
          <w:b/>
          <w:i/>
          <w:iCs/>
          <w:sz w:val="22"/>
          <w:szCs w:val="22"/>
          <w:highlight w:val="yellow"/>
        </w:rPr>
        <w:t>DDP - Delivered Duty Paid</w:t>
      </w:r>
      <w:r w:rsidRPr="003D6B6C">
        <w:rPr>
          <w:i/>
          <w:iCs/>
          <w:sz w:val="22"/>
          <w:szCs w:val="22"/>
          <w:highlight w:val="yellow"/>
        </w:rPr>
        <w:t xml:space="preserve">: </w:t>
      </w:r>
      <w:r w:rsidRPr="003D6B6C">
        <w:rPr>
          <w:color w:val="222222"/>
          <w:sz w:val="22"/>
          <w:szCs w:val="22"/>
          <w:highlight w:val="yellow"/>
          <w:lang w:val="en"/>
        </w:rPr>
        <w:t>Incoterm which i</w:t>
      </w:r>
      <w:r w:rsidR="0045678B" w:rsidRPr="003D6B6C">
        <w:rPr>
          <w:color w:val="222222"/>
          <w:sz w:val="22"/>
          <w:szCs w:val="22"/>
          <w:highlight w:val="yellow"/>
          <w:lang w:val="en"/>
        </w:rPr>
        <w:t>mpos</w:t>
      </w:r>
      <w:r w:rsidRPr="003D6B6C">
        <w:rPr>
          <w:color w:val="222222"/>
          <w:sz w:val="22"/>
          <w:szCs w:val="22"/>
          <w:highlight w:val="yellow"/>
          <w:lang w:val="en"/>
        </w:rPr>
        <w:t xml:space="preserve">es </w:t>
      </w:r>
      <w:r w:rsidR="0045678B" w:rsidRPr="003D6B6C">
        <w:rPr>
          <w:color w:val="222222"/>
          <w:sz w:val="22"/>
          <w:szCs w:val="22"/>
          <w:highlight w:val="yellow"/>
          <w:lang w:val="en"/>
        </w:rPr>
        <w:t xml:space="preserve">on </w:t>
      </w:r>
      <w:r w:rsidRPr="003D6B6C">
        <w:rPr>
          <w:color w:val="222222"/>
          <w:sz w:val="22"/>
          <w:szCs w:val="22"/>
          <w:highlight w:val="yellow"/>
          <w:lang w:val="en"/>
        </w:rPr>
        <w:t xml:space="preserve">the </w:t>
      </w:r>
      <w:r w:rsidR="00297C14" w:rsidRPr="003D6B6C">
        <w:rPr>
          <w:color w:val="222222"/>
          <w:sz w:val="22"/>
          <w:szCs w:val="22"/>
          <w:highlight w:val="yellow"/>
          <w:lang w:val="en"/>
        </w:rPr>
        <w:t>seller maximum obligations vis-</w:t>
      </w:r>
      <w:r w:rsidRPr="003D6B6C">
        <w:rPr>
          <w:color w:val="222222"/>
          <w:sz w:val="22"/>
          <w:szCs w:val="22"/>
          <w:highlight w:val="yellow"/>
          <w:lang w:val="en"/>
        </w:rPr>
        <w:t xml:space="preserve">à-vis transportation and loss </w:t>
      </w:r>
      <w:r w:rsidR="0045678B" w:rsidRPr="003D6B6C">
        <w:rPr>
          <w:color w:val="222222"/>
          <w:sz w:val="22"/>
          <w:szCs w:val="22"/>
          <w:highlight w:val="yellow"/>
          <w:lang w:val="en"/>
        </w:rPr>
        <w:t xml:space="preserve">risks </w:t>
      </w:r>
      <w:r w:rsidRPr="003D6B6C">
        <w:rPr>
          <w:color w:val="222222"/>
          <w:sz w:val="22"/>
          <w:szCs w:val="22"/>
          <w:highlight w:val="yellow"/>
          <w:lang w:val="en"/>
        </w:rPr>
        <w:t>and damage associated with the goods</w:t>
      </w:r>
      <w:r w:rsidR="003439C4" w:rsidRPr="003D6B6C">
        <w:rPr>
          <w:color w:val="222222"/>
          <w:sz w:val="22"/>
          <w:szCs w:val="22"/>
          <w:highlight w:val="yellow"/>
          <w:lang w:val="en"/>
        </w:rPr>
        <w:t>:</w:t>
      </w:r>
    </w:p>
    <w:p w:rsidR="00EF6552" w:rsidRPr="003D6B6C" w:rsidRDefault="00B2529B" w:rsidP="003D6B6C">
      <w:pPr>
        <w:pStyle w:val="Default"/>
        <w:spacing w:after="120"/>
        <w:ind w:left="2268"/>
        <w:jc w:val="both"/>
        <w:rPr>
          <w:color w:val="222222"/>
          <w:sz w:val="22"/>
          <w:szCs w:val="22"/>
          <w:lang w:val="en"/>
        </w:rPr>
      </w:pPr>
      <w:r>
        <w:rPr>
          <w:i/>
          <w:iCs/>
          <w:sz w:val="22"/>
          <w:szCs w:val="22"/>
          <w:highlight w:val="yellow"/>
        </w:rPr>
        <w:t>‘</w:t>
      </w:r>
      <w:r w:rsidR="00E76535" w:rsidRPr="003D6B6C">
        <w:rPr>
          <w:i/>
          <w:iCs/>
          <w:sz w:val="22"/>
          <w:szCs w:val="22"/>
          <w:highlight w:val="yellow"/>
        </w:rPr>
        <w:t xml:space="preserve">the seller delivers the goods when the goods are placed at the disposal of the buyer, cleared for import on the arriving means of transport ready for unloading at the named place of destination. The seller bears all the costs and risks involved in bringing the goods to the place of destination and has an obligation to clear the goods not only for export but also for import, to pay any duty for </w:t>
      </w:r>
      <w:r w:rsidR="00E76535" w:rsidRPr="003D6B6C">
        <w:rPr>
          <w:i/>
          <w:iCs/>
          <w:sz w:val="22"/>
          <w:szCs w:val="22"/>
          <w:highlight w:val="yellow"/>
        </w:rPr>
        <w:lastRenderedPageBreak/>
        <w:t>both export and import and to carry out all customs formalities.</w:t>
      </w:r>
      <w:r>
        <w:rPr>
          <w:i/>
          <w:iCs/>
          <w:sz w:val="22"/>
          <w:szCs w:val="22"/>
          <w:highlight w:val="yellow"/>
        </w:rPr>
        <w:t>’</w:t>
      </w:r>
      <w:r w:rsidR="00297C14" w:rsidRPr="003D6B6C">
        <w:rPr>
          <w:rStyle w:val="FootnoteReference"/>
          <w:i/>
          <w:iCs/>
          <w:sz w:val="22"/>
          <w:szCs w:val="22"/>
          <w:highlight w:val="yellow"/>
        </w:rPr>
        <w:footnoteReference w:id="1"/>
      </w:r>
      <w:r w:rsidR="00EF6552" w:rsidRPr="003D6B6C">
        <w:rPr>
          <w:i/>
          <w:iCs/>
          <w:sz w:val="22"/>
          <w:szCs w:val="22"/>
          <w:highlight w:val="yellow"/>
        </w:rPr>
        <w:t xml:space="preserve"> </w:t>
      </w:r>
      <w:r w:rsidR="00EF6552" w:rsidRPr="003D6B6C">
        <w:rPr>
          <w:color w:val="222222"/>
          <w:sz w:val="22"/>
          <w:szCs w:val="22"/>
          <w:highlight w:val="yellow"/>
          <w:lang w:val="en"/>
        </w:rPr>
        <w:t>Th</w:t>
      </w:r>
      <w:r w:rsidR="008E5F59" w:rsidRPr="003D6B6C">
        <w:rPr>
          <w:color w:val="222222"/>
          <w:sz w:val="22"/>
          <w:szCs w:val="22"/>
          <w:highlight w:val="yellow"/>
          <w:lang w:val="en"/>
        </w:rPr>
        <w:t>e transfer of risks and costs occur</w:t>
      </w:r>
      <w:r w:rsidR="00EF6552" w:rsidRPr="003D6B6C">
        <w:rPr>
          <w:color w:val="222222"/>
          <w:sz w:val="22"/>
          <w:szCs w:val="22"/>
          <w:highlight w:val="yellow"/>
          <w:lang w:val="en"/>
        </w:rPr>
        <w:t xml:space="preserve">s at the place of unloading </w:t>
      </w:r>
      <w:r w:rsidR="008E5F59" w:rsidRPr="003D6B6C">
        <w:rPr>
          <w:color w:val="222222"/>
          <w:sz w:val="22"/>
          <w:szCs w:val="22"/>
          <w:highlight w:val="yellow"/>
          <w:lang w:val="en"/>
        </w:rPr>
        <w:t xml:space="preserve">of </w:t>
      </w:r>
      <w:r w:rsidR="00EF6552" w:rsidRPr="003D6B6C">
        <w:rPr>
          <w:color w:val="222222"/>
          <w:sz w:val="22"/>
          <w:szCs w:val="22"/>
          <w:highlight w:val="yellow"/>
          <w:lang w:val="en"/>
        </w:rPr>
        <w:t xml:space="preserve">the goods at the agreed </w:t>
      </w:r>
      <w:r w:rsidR="008E5F59" w:rsidRPr="003D6B6C">
        <w:rPr>
          <w:color w:val="222222"/>
          <w:sz w:val="22"/>
          <w:szCs w:val="22"/>
          <w:highlight w:val="yellow"/>
          <w:lang w:val="en"/>
        </w:rPr>
        <w:t xml:space="preserve">place of </w:t>
      </w:r>
      <w:r w:rsidR="00EF6552" w:rsidRPr="003D6B6C">
        <w:rPr>
          <w:color w:val="222222"/>
          <w:sz w:val="22"/>
          <w:szCs w:val="22"/>
          <w:highlight w:val="yellow"/>
          <w:lang w:val="en"/>
        </w:rPr>
        <w:t>destination</w:t>
      </w:r>
      <w:r w:rsidR="00EF6552" w:rsidRPr="003D6B6C">
        <w:rPr>
          <w:color w:val="222222"/>
          <w:sz w:val="22"/>
          <w:szCs w:val="22"/>
          <w:lang w:val="en"/>
        </w:rPr>
        <w:t>.</w:t>
      </w:r>
    </w:p>
    <w:p w:rsidR="0045678B" w:rsidRPr="003D6B6C" w:rsidRDefault="00E76535" w:rsidP="003D6B6C">
      <w:pPr>
        <w:pStyle w:val="Default"/>
        <w:numPr>
          <w:ilvl w:val="0"/>
          <w:numId w:val="22"/>
        </w:numPr>
        <w:ind w:left="2268"/>
        <w:jc w:val="both"/>
        <w:rPr>
          <w:sz w:val="22"/>
          <w:szCs w:val="22"/>
          <w:highlight w:val="yellow"/>
        </w:rPr>
      </w:pPr>
      <w:r w:rsidRPr="003D6B6C">
        <w:rPr>
          <w:b/>
          <w:i/>
          <w:iCs/>
          <w:sz w:val="22"/>
          <w:szCs w:val="22"/>
          <w:highlight w:val="yellow"/>
        </w:rPr>
        <w:t>DAP - Delivered At Place</w:t>
      </w:r>
      <w:r w:rsidRPr="003D6B6C">
        <w:rPr>
          <w:i/>
          <w:iCs/>
          <w:sz w:val="22"/>
          <w:szCs w:val="22"/>
          <w:highlight w:val="yellow"/>
        </w:rPr>
        <w:t xml:space="preserve">: </w:t>
      </w:r>
      <w:r w:rsidR="0045678B" w:rsidRPr="003D6B6C">
        <w:rPr>
          <w:color w:val="222222"/>
          <w:sz w:val="22"/>
          <w:szCs w:val="22"/>
          <w:highlight w:val="yellow"/>
          <w:lang w:val="en"/>
        </w:rPr>
        <w:t xml:space="preserve">Incoterm whereby the </w:t>
      </w:r>
      <w:r w:rsidRPr="003D6B6C">
        <w:rPr>
          <w:sz w:val="22"/>
          <w:szCs w:val="22"/>
          <w:highlight w:val="yellow"/>
        </w:rPr>
        <w:t>buyer bears all risks and costs of import clearance</w:t>
      </w:r>
      <w:r w:rsidR="003439C4" w:rsidRPr="003D6B6C">
        <w:rPr>
          <w:sz w:val="22"/>
          <w:szCs w:val="22"/>
          <w:highlight w:val="yellow"/>
        </w:rPr>
        <w:t>:</w:t>
      </w:r>
    </w:p>
    <w:p w:rsidR="00E76535" w:rsidRPr="003D6B6C" w:rsidRDefault="00B2529B" w:rsidP="003D6B6C">
      <w:pPr>
        <w:pStyle w:val="Default"/>
        <w:ind w:left="2268"/>
        <w:jc w:val="both"/>
        <w:rPr>
          <w:sz w:val="22"/>
          <w:szCs w:val="22"/>
        </w:rPr>
      </w:pPr>
      <w:r>
        <w:rPr>
          <w:i/>
          <w:iCs/>
          <w:sz w:val="22"/>
          <w:szCs w:val="22"/>
          <w:highlight w:val="yellow"/>
        </w:rPr>
        <w:t>‘</w:t>
      </w:r>
      <w:r w:rsidR="00E76535" w:rsidRPr="003D6B6C">
        <w:rPr>
          <w:i/>
          <w:iCs/>
          <w:sz w:val="22"/>
          <w:szCs w:val="22"/>
          <w:highlight w:val="yellow"/>
        </w:rPr>
        <w:t>the seller delivers when the goods are placed at the disposal of the buyer on the arriving means of transport ready for unloading at the named place of destination. The seller bears all risks involved in bringing the goods to the named place</w:t>
      </w:r>
      <w:r>
        <w:rPr>
          <w:i/>
          <w:iCs/>
          <w:sz w:val="22"/>
          <w:szCs w:val="22"/>
          <w:highlight w:val="yellow"/>
        </w:rPr>
        <w:t>’</w:t>
      </w:r>
      <w:r w:rsidR="00297C14" w:rsidRPr="003D6B6C">
        <w:rPr>
          <w:rStyle w:val="FootnoteReference"/>
          <w:i/>
          <w:iCs/>
          <w:sz w:val="22"/>
          <w:szCs w:val="22"/>
          <w:highlight w:val="yellow"/>
        </w:rPr>
        <w:footnoteReference w:id="2"/>
      </w:r>
      <w:r w:rsidR="003439C4" w:rsidRPr="003D6B6C">
        <w:rPr>
          <w:iCs/>
          <w:sz w:val="22"/>
          <w:szCs w:val="22"/>
          <w:highlight w:val="yellow"/>
        </w:rPr>
        <w:t xml:space="preserve">, including </w:t>
      </w:r>
      <w:r w:rsidR="003439C4" w:rsidRPr="003D6B6C">
        <w:rPr>
          <w:color w:val="222222"/>
          <w:sz w:val="22"/>
          <w:szCs w:val="22"/>
          <w:highlight w:val="yellow"/>
          <w:lang w:val="en"/>
        </w:rPr>
        <w:t>customs clearance for export, but not for import at the port or at the border of the agreed place of destination</w:t>
      </w:r>
      <w:r w:rsidR="003439C4" w:rsidRPr="003D6B6C">
        <w:rPr>
          <w:color w:val="222222"/>
          <w:sz w:val="22"/>
          <w:szCs w:val="22"/>
          <w:lang w:val="en"/>
        </w:rPr>
        <w:t>.</w:t>
      </w:r>
    </w:p>
    <w:p w:rsidR="0047783A" w:rsidRPr="003D6B6C" w:rsidRDefault="0047783A" w:rsidP="00B34179">
      <w:pPr>
        <w:spacing w:before="240"/>
        <w:ind w:left="1134" w:hanging="1134"/>
        <w:jc w:val="both"/>
        <w:rPr>
          <w:rFonts w:ascii="Times New Roman" w:hAnsi="Times New Roman"/>
          <w:b/>
          <w:sz w:val="24"/>
          <w:szCs w:val="24"/>
        </w:rPr>
      </w:pPr>
      <w:bookmarkStart w:id="9" w:name="_Toc124934903"/>
      <w:r w:rsidRPr="003D6B6C">
        <w:rPr>
          <w:rFonts w:ascii="Times New Roman" w:hAnsi="Times New Roman"/>
          <w:b/>
          <w:sz w:val="24"/>
          <w:szCs w:val="24"/>
        </w:rPr>
        <w:t>Article 13</w:t>
      </w:r>
      <w:r w:rsidRPr="003D6B6C">
        <w:rPr>
          <w:rFonts w:ascii="Times New Roman" w:hAnsi="Times New Roman"/>
          <w:b/>
          <w:sz w:val="24"/>
          <w:szCs w:val="24"/>
        </w:rPr>
        <w:tab/>
      </w:r>
      <w:bookmarkEnd w:id="9"/>
      <w:r w:rsidR="0086688D" w:rsidRPr="003D6B6C">
        <w:rPr>
          <w:rFonts w:ascii="Times New Roman" w:hAnsi="Times New Roman"/>
          <w:b/>
          <w:sz w:val="24"/>
          <w:szCs w:val="24"/>
        </w:rPr>
        <w:t>Programme of implementation of tasks</w:t>
      </w:r>
    </w:p>
    <w:p w:rsidR="0047783A" w:rsidRPr="003D6B6C" w:rsidRDefault="00AC1107" w:rsidP="005D03AA">
      <w:pPr>
        <w:ind w:left="1134" w:hanging="709"/>
        <w:jc w:val="both"/>
        <w:rPr>
          <w:rFonts w:ascii="Times New Roman" w:hAnsi="Times New Roman"/>
          <w:b/>
          <w:sz w:val="22"/>
          <w:szCs w:val="22"/>
        </w:rPr>
      </w:pPr>
      <w:r w:rsidRPr="003D6B6C">
        <w:rPr>
          <w:rFonts w:ascii="Times New Roman" w:hAnsi="Times New Roman"/>
          <w:sz w:val="22"/>
          <w:szCs w:val="22"/>
        </w:rPr>
        <w:t>13.2</w:t>
      </w:r>
      <w:r w:rsidRPr="003D6B6C">
        <w:rPr>
          <w:rFonts w:ascii="Times New Roman" w:hAnsi="Times New Roman"/>
          <w:sz w:val="22"/>
          <w:szCs w:val="22"/>
        </w:rPr>
        <w:tab/>
      </w:r>
      <w:r w:rsidR="006858D9">
        <w:rPr>
          <w:rFonts w:ascii="Times New Roman" w:hAnsi="Times New Roman"/>
          <w:sz w:val="22"/>
          <w:szCs w:val="22"/>
        </w:rPr>
        <w:t>[</w:t>
      </w:r>
      <w:r w:rsidR="006858D9" w:rsidRPr="00F017DE">
        <w:rPr>
          <w:rFonts w:ascii="Times New Roman" w:hAnsi="Times New Roman"/>
          <w:sz w:val="22"/>
          <w:szCs w:val="22"/>
          <w:highlight w:val="yellow"/>
        </w:rPr>
        <w:t>If required</w:t>
      </w:r>
      <w:r w:rsidR="006858D9">
        <w:rPr>
          <w:rFonts w:ascii="Times New Roman" w:hAnsi="Times New Roman"/>
          <w:sz w:val="22"/>
          <w:szCs w:val="22"/>
        </w:rPr>
        <w:t xml:space="preserve"> </w:t>
      </w:r>
      <w:r w:rsidR="0047783A" w:rsidRPr="003D6B6C">
        <w:rPr>
          <w:rFonts w:ascii="Times New Roman" w:hAnsi="Times New Roman"/>
          <w:sz w:val="22"/>
          <w:szCs w:val="22"/>
        </w:rPr>
        <w:t>&lt;</w:t>
      </w:r>
      <w:r w:rsidR="001020D9">
        <w:rPr>
          <w:rFonts w:ascii="Times New Roman" w:hAnsi="Times New Roman"/>
          <w:sz w:val="22"/>
          <w:szCs w:val="22"/>
          <w:highlight w:val="yellow"/>
        </w:rPr>
        <w:t>s</w:t>
      </w:r>
      <w:r w:rsidR="0047783A" w:rsidRPr="003D6B6C">
        <w:rPr>
          <w:rFonts w:ascii="Times New Roman" w:hAnsi="Times New Roman"/>
          <w:sz w:val="22"/>
          <w:szCs w:val="22"/>
          <w:highlight w:val="yellow"/>
        </w:rPr>
        <w:t xml:space="preserve">pecify the </w:t>
      </w:r>
      <w:r w:rsidR="00D662AA" w:rsidRPr="003D6B6C">
        <w:rPr>
          <w:rFonts w:ascii="Times New Roman" w:hAnsi="Times New Roman"/>
          <w:sz w:val="22"/>
          <w:szCs w:val="22"/>
          <w:highlight w:val="yellow"/>
        </w:rPr>
        <w:t>timetable for</w:t>
      </w:r>
      <w:r w:rsidR="0047783A" w:rsidRPr="003D6B6C">
        <w:rPr>
          <w:rFonts w:ascii="Times New Roman" w:hAnsi="Times New Roman"/>
          <w:sz w:val="22"/>
          <w:szCs w:val="22"/>
          <w:highlight w:val="yellow"/>
        </w:rPr>
        <w:t xml:space="preserve"> </w:t>
      </w:r>
      <w:r w:rsidR="005B0129" w:rsidRPr="003D6B6C">
        <w:rPr>
          <w:rFonts w:ascii="Times New Roman" w:hAnsi="Times New Roman"/>
          <w:sz w:val="22"/>
          <w:szCs w:val="22"/>
          <w:highlight w:val="yellow"/>
        </w:rPr>
        <w:t xml:space="preserve">submission and approval of the programme of </w:t>
      </w:r>
      <w:r w:rsidR="0047783A" w:rsidRPr="003D6B6C">
        <w:rPr>
          <w:rFonts w:ascii="Times New Roman" w:hAnsi="Times New Roman"/>
          <w:sz w:val="22"/>
          <w:szCs w:val="22"/>
          <w:highlight w:val="yellow"/>
        </w:rPr>
        <w:t>implementation of the tasks</w:t>
      </w:r>
      <w:r w:rsidR="00D662AA" w:rsidRPr="003D6B6C">
        <w:rPr>
          <w:rFonts w:ascii="Times New Roman" w:hAnsi="Times New Roman"/>
          <w:sz w:val="22"/>
          <w:szCs w:val="22"/>
          <w:highlight w:val="yellow"/>
        </w:rPr>
        <w:t>,</w:t>
      </w:r>
      <w:r w:rsidR="0047783A" w:rsidRPr="003D6B6C">
        <w:rPr>
          <w:rFonts w:ascii="Times New Roman" w:hAnsi="Times New Roman"/>
          <w:sz w:val="22"/>
          <w:szCs w:val="22"/>
          <w:highlight w:val="yellow"/>
        </w:rPr>
        <w:t xml:space="preserve"> with dates and deadlines</w:t>
      </w:r>
      <w:r w:rsidR="0047783A" w:rsidRPr="003D6B6C">
        <w:rPr>
          <w:rFonts w:ascii="Times New Roman" w:hAnsi="Times New Roman"/>
          <w:sz w:val="22"/>
          <w:szCs w:val="22"/>
        </w:rPr>
        <w:t>&gt;</w:t>
      </w:r>
      <w:r w:rsidR="006858D9">
        <w:rPr>
          <w:rFonts w:ascii="Times New Roman" w:hAnsi="Times New Roman"/>
          <w:sz w:val="22"/>
          <w:szCs w:val="22"/>
        </w:rPr>
        <w:t>]</w:t>
      </w:r>
    </w:p>
    <w:p w:rsidR="0047783A" w:rsidRPr="003D6B6C" w:rsidRDefault="0047783A" w:rsidP="00B34179">
      <w:pPr>
        <w:spacing w:before="240"/>
        <w:ind w:left="1134" w:hanging="1134"/>
        <w:jc w:val="both"/>
        <w:rPr>
          <w:rFonts w:ascii="Times New Roman" w:hAnsi="Times New Roman"/>
          <w:b/>
          <w:sz w:val="24"/>
          <w:szCs w:val="24"/>
        </w:rPr>
      </w:pPr>
      <w:bookmarkStart w:id="10" w:name="_Toc124934904"/>
      <w:r w:rsidRPr="003D6B6C">
        <w:rPr>
          <w:rFonts w:ascii="Times New Roman" w:hAnsi="Times New Roman"/>
          <w:b/>
          <w:sz w:val="24"/>
          <w:szCs w:val="24"/>
        </w:rPr>
        <w:t>Article 14</w:t>
      </w:r>
      <w:r w:rsidRPr="003D6B6C">
        <w:rPr>
          <w:rFonts w:ascii="Times New Roman" w:hAnsi="Times New Roman"/>
          <w:b/>
          <w:sz w:val="24"/>
          <w:szCs w:val="24"/>
        </w:rPr>
        <w:tab/>
        <w:t>Contractor</w:t>
      </w:r>
      <w:r w:rsidR="006A5F84" w:rsidRPr="003D6B6C">
        <w:rPr>
          <w:rFonts w:ascii="Times New Roman" w:hAnsi="Times New Roman"/>
          <w:b/>
          <w:sz w:val="24"/>
          <w:szCs w:val="24"/>
        </w:rPr>
        <w:t>’</w:t>
      </w:r>
      <w:r w:rsidRPr="003D6B6C">
        <w:rPr>
          <w:rFonts w:ascii="Times New Roman" w:hAnsi="Times New Roman"/>
          <w:b/>
          <w:sz w:val="24"/>
          <w:szCs w:val="24"/>
        </w:rPr>
        <w:t>s drawings</w:t>
      </w:r>
      <w:bookmarkEnd w:id="10"/>
    </w:p>
    <w:p w:rsidR="0047783A" w:rsidRPr="003D6B6C" w:rsidRDefault="005B0129" w:rsidP="005D03AA">
      <w:pPr>
        <w:ind w:left="1134" w:hanging="709"/>
        <w:jc w:val="both"/>
        <w:rPr>
          <w:rFonts w:ascii="Times New Roman" w:hAnsi="Times New Roman"/>
          <w:sz w:val="22"/>
          <w:szCs w:val="22"/>
        </w:rPr>
      </w:pPr>
      <w:r w:rsidRPr="003D6B6C">
        <w:rPr>
          <w:rFonts w:ascii="Times New Roman" w:hAnsi="Times New Roman"/>
          <w:sz w:val="22"/>
          <w:szCs w:val="22"/>
        </w:rPr>
        <w:t>14.1</w:t>
      </w:r>
      <w:r w:rsidRPr="003D6B6C">
        <w:rPr>
          <w:rFonts w:ascii="Times New Roman" w:hAnsi="Times New Roman"/>
          <w:sz w:val="22"/>
          <w:szCs w:val="22"/>
        </w:rPr>
        <w:tab/>
      </w:r>
      <w:r w:rsidR="0047783A" w:rsidRPr="003D6B6C">
        <w:rPr>
          <w:rFonts w:ascii="Times New Roman" w:hAnsi="Times New Roman"/>
          <w:sz w:val="22"/>
          <w:szCs w:val="22"/>
        </w:rPr>
        <w:t>&lt;</w:t>
      </w:r>
      <w:r w:rsidR="0047783A" w:rsidRPr="003D6B6C">
        <w:rPr>
          <w:rFonts w:ascii="Times New Roman" w:hAnsi="Times New Roman"/>
          <w:sz w:val="22"/>
          <w:szCs w:val="22"/>
          <w:highlight w:val="yellow"/>
        </w:rPr>
        <w:t>Specify the drawings and</w:t>
      </w:r>
      <w:r w:rsidR="00D662AA" w:rsidRPr="003D6B6C">
        <w:rPr>
          <w:rFonts w:ascii="Times New Roman" w:hAnsi="Times New Roman"/>
          <w:sz w:val="22"/>
          <w:szCs w:val="22"/>
          <w:highlight w:val="yellow"/>
        </w:rPr>
        <w:t>/</w:t>
      </w:r>
      <w:r w:rsidR="0047783A" w:rsidRPr="003D6B6C">
        <w:rPr>
          <w:rFonts w:ascii="Times New Roman" w:hAnsi="Times New Roman"/>
          <w:sz w:val="22"/>
          <w:szCs w:val="22"/>
          <w:highlight w:val="yellow"/>
        </w:rPr>
        <w:t xml:space="preserve">or samples required from the </w:t>
      </w:r>
      <w:r w:rsidR="00F60098">
        <w:rPr>
          <w:rFonts w:ascii="Times New Roman" w:hAnsi="Times New Roman"/>
          <w:sz w:val="22"/>
          <w:szCs w:val="22"/>
          <w:highlight w:val="yellow"/>
        </w:rPr>
        <w:t>c</w:t>
      </w:r>
      <w:r w:rsidR="0047783A" w:rsidRPr="003D6B6C">
        <w:rPr>
          <w:rFonts w:ascii="Times New Roman" w:hAnsi="Times New Roman"/>
          <w:sz w:val="22"/>
          <w:szCs w:val="22"/>
          <w:highlight w:val="yellow"/>
        </w:rPr>
        <w:t xml:space="preserve">ontractor, the procedures for approving them and </w:t>
      </w:r>
      <w:r w:rsidR="00D662AA" w:rsidRPr="003D6B6C">
        <w:rPr>
          <w:rFonts w:ascii="Times New Roman" w:hAnsi="Times New Roman"/>
          <w:sz w:val="22"/>
          <w:szCs w:val="22"/>
          <w:highlight w:val="yellow"/>
        </w:rPr>
        <w:t xml:space="preserve">any </w:t>
      </w:r>
      <w:r w:rsidR="0047783A" w:rsidRPr="003D6B6C">
        <w:rPr>
          <w:rFonts w:ascii="Times New Roman" w:hAnsi="Times New Roman"/>
          <w:sz w:val="22"/>
          <w:szCs w:val="22"/>
          <w:highlight w:val="yellow"/>
        </w:rPr>
        <w:t>requirements relating to manuals</w:t>
      </w:r>
      <w:r w:rsidR="00D662AA" w:rsidRPr="003D6B6C">
        <w:rPr>
          <w:rFonts w:ascii="Times New Roman" w:hAnsi="Times New Roman"/>
          <w:sz w:val="22"/>
          <w:szCs w:val="22"/>
        </w:rPr>
        <w:t>.</w:t>
      </w:r>
      <w:r w:rsidR="0047783A" w:rsidRPr="003D6B6C">
        <w:rPr>
          <w:rFonts w:ascii="Times New Roman" w:hAnsi="Times New Roman"/>
          <w:sz w:val="22"/>
          <w:szCs w:val="22"/>
        </w:rPr>
        <w:t>&gt;</w:t>
      </w:r>
    </w:p>
    <w:p w:rsidR="0047783A" w:rsidRPr="003D6B6C" w:rsidRDefault="0047783A" w:rsidP="00B34179">
      <w:pPr>
        <w:spacing w:before="240"/>
        <w:ind w:left="1134" w:hanging="1134"/>
        <w:jc w:val="both"/>
        <w:rPr>
          <w:rFonts w:ascii="Times New Roman" w:hAnsi="Times New Roman"/>
          <w:b/>
          <w:sz w:val="24"/>
          <w:szCs w:val="24"/>
        </w:rPr>
      </w:pPr>
      <w:bookmarkStart w:id="11" w:name="_Toc124934905"/>
      <w:r w:rsidRPr="003D6B6C">
        <w:rPr>
          <w:rFonts w:ascii="Times New Roman" w:hAnsi="Times New Roman"/>
          <w:b/>
          <w:sz w:val="24"/>
          <w:szCs w:val="24"/>
        </w:rPr>
        <w:t>Article 15</w:t>
      </w:r>
      <w:r w:rsidR="007B4853" w:rsidRPr="003D6B6C">
        <w:rPr>
          <w:rFonts w:ascii="Times New Roman" w:hAnsi="Times New Roman"/>
          <w:b/>
          <w:sz w:val="24"/>
          <w:szCs w:val="24"/>
        </w:rPr>
        <w:tab/>
      </w:r>
      <w:r w:rsidR="005B0129" w:rsidRPr="003D6B6C">
        <w:rPr>
          <w:rFonts w:ascii="Times New Roman" w:hAnsi="Times New Roman"/>
          <w:b/>
          <w:sz w:val="24"/>
          <w:szCs w:val="24"/>
        </w:rPr>
        <w:t>Sufficiency of t</w:t>
      </w:r>
      <w:r w:rsidRPr="003D6B6C">
        <w:rPr>
          <w:rFonts w:ascii="Times New Roman" w:hAnsi="Times New Roman"/>
          <w:b/>
          <w:sz w:val="24"/>
          <w:szCs w:val="24"/>
        </w:rPr>
        <w:t>ender prices</w:t>
      </w:r>
      <w:bookmarkEnd w:id="11"/>
      <w:r w:rsidRPr="003D6B6C">
        <w:rPr>
          <w:rFonts w:ascii="Times New Roman" w:hAnsi="Times New Roman"/>
          <w:b/>
          <w:sz w:val="24"/>
          <w:szCs w:val="24"/>
        </w:rPr>
        <w:tab/>
      </w:r>
    </w:p>
    <w:p w:rsidR="0047783A" w:rsidRPr="003D6B6C" w:rsidRDefault="005B0129" w:rsidP="005D03AA">
      <w:pPr>
        <w:ind w:left="1134" w:hanging="709"/>
        <w:jc w:val="both"/>
        <w:rPr>
          <w:rFonts w:ascii="Times New Roman" w:hAnsi="Times New Roman"/>
          <w:sz w:val="22"/>
          <w:szCs w:val="22"/>
        </w:rPr>
      </w:pPr>
      <w:r w:rsidRPr="003D6B6C">
        <w:rPr>
          <w:rFonts w:ascii="Times New Roman" w:hAnsi="Times New Roman"/>
          <w:sz w:val="22"/>
          <w:szCs w:val="22"/>
        </w:rPr>
        <w:t>15.1</w:t>
      </w:r>
      <w:r w:rsidRPr="003D6B6C">
        <w:rPr>
          <w:rFonts w:ascii="Times New Roman" w:hAnsi="Times New Roman"/>
          <w:sz w:val="22"/>
          <w:szCs w:val="22"/>
        </w:rPr>
        <w:tab/>
      </w:r>
      <w:r w:rsidR="0047783A" w:rsidRPr="003D6B6C">
        <w:rPr>
          <w:rFonts w:ascii="Times New Roman" w:hAnsi="Times New Roman"/>
          <w:sz w:val="22"/>
          <w:szCs w:val="22"/>
        </w:rPr>
        <w:t>&lt;</w:t>
      </w:r>
      <w:r w:rsidR="0047783A" w:rsidRPr="003D6B6C">
        <w:rPr>
          <w:rFonts w:ascii="Times New Roman" w:hAnsi="Times New Roman"/>
          <w:sz w:val="22"/>
          <w:szCs w:val="22"/>
          <w:highlight w:val="yellow"/>
        </w:rPr>
        <w:t xml:space="preserve">Specify any additional provisions regarding Article 15 of the </w:t>
      </w:r>
      <w:r w:rsidR="00F60098">
        <w:rPr>
          <w:rFonts w:ascii="Times New Roman" w:hAnsi="Times New Roman"/>
          <w:sz w:val="22"/>
          <w:szCs w:val="22"/>
          <w:highlight w:val="yellow"/>
        </w:rPr>
        <w:t>g</w:t>
      </w:r>
      <w:r w:rsidR="0047783A" w:rsidRPr="003D6B6C">
        <w:rPr>
          <w:rFonts w:ascii="Times New Roman" w:hAnsi="Times New Roman"/>
          <w:sz w:val="22"/>
          <w:szCs w:val="22"/>
          <w:highlight w:val="yellow"/>
        </w:rPr>
        <w:t xml:space="preserve">eneral </w:t>
      </w:r>
      <w:r w:rsidR="00F60098">
        <w:rPr>
          <w:rFonts w:ascii="Times New Roman" w:hAnsi="Times New Roman"/>
          <w:sz w:val="22"/>
          <w:szCs w:val="22"/>
          <w:highlight w:val="yellow"/>
        </w:rPr>
        <w:t>c</w:t>
      </w:r>
      <w:r w:rsidR="0047783A" w:rsidRPr="003D6B6C">
        <w:rPr>
          <w:rFonts w:ascii="Times New Roman" w:hAnsi="Times New Roman"/>
          <w:sz w:val="22"/>
          <w:szCs w:val="22"/>
          <w:highlight w:val="yellow"/>
        </w:rPr>
        <w:t xml:space="preserve">onditions </w:t>
      </w:r>
      <w:r w:rsidR="0047783A" w:rsidRPr="003D6B6C">
        <w:rPr>
          <w:rFonts w:ascii="Times New Roman" w:hAnsi="Times New Roman"/>
          <w:sz w:val="22"/>
          <w:szCs w:val="22"/>
        </w:rPr>
        <w:t>&gt;</w:t>
      </w:r>
    </w:p>
    <w:p w:rsidR="00C52305" w:rsidRPr="003D6B6C" w:rsidRDefault="00C52305" w:rsidP="00C52305">
      <w:pPr>
        <w:spacing w:before="240"/>
        <w:ind w:left="1134" w:hanging="1134"/>
        <w:jc w:val="both"/>
        <w:rPr>
          <w:rFonts w:ascii="Times New Roman" w:hAnsi="Times New Roman"/>
          <w:b/>
          <w:sz w:val="24"/>
          <w:szCs w:val="24"/>
        </w:rPr>
      </w:pPr>
      <w:r w:rsidRPr="003D6B6C">
        <w:rPr>
          <w:rFonts w:ascii="Times New Roman" w:hAnsi="Times New Roman"/>
          <w:b/>
          <w:sz w:val="24"/>
          <w:szCs w:val="24"/>
        </w:rPr>
        <w:t>Article 16</w:t>
      </w:r>
      <w:r w:rsidRPr="003D6B6C">
        <w:rPr>
          <w:rFonts w:ascii="Times New Roman" w:hAnsi="Times New Roman"/>
          <w:b/>
          <w:sz w:val="24"/>
          <w:szCs w:val="24"/>
        </w:rPr>
        <w:tab/>
        <w:t>Tax and customs arrangements</w:t>
      </w:r>
    </w:p>
    <w:p w:rsidR="00C52305" w:rsidRPr="003D6B6C" w:rsidRDefault="00C52305" w:rsidP="00C52305">
      <w:pPr>
        <w:ind w:left="1134" w:hanging="709"/>
        <w:jc w:val="both"/>
        <w:rPr>
          <w:rFonts w:ascii="Times New Roman" w:hAnsi="Times New Roman"/>
          <w:sz w:val="22"/>
          <w:szCs w:val="22"/>
        </w:rPr>
      </w:pPr>
      <w:r w:rsidRPr="003D6B6C">
        <w:rPr>
          <w:rFonts w:ascii="Times New Roman" w:hAnsi="Times New Roman"/>
          <w:sz w:val="22"/>
          <w:szCs w:val="22"/>
        </w:rPr>
        <w:t>16.1</w:t>
      </w:r>
      <w:r w:rsidRPr="003D6B6C">
        <w:rPr>
          <w:rFonts w:ascii="Times New Roman" w:hAnsi="Times New Roman"/>
          <w:sz w:val="22"/>
          <w:szCs w:val="22"/>
        </w:rPr>
        <w:tab/>
      </w:r>
      <w:r w:rsidR="00CD68C0" w:rsidRPr="003D6B6C">
        <w:rPr>
          <w:rFonts w:ascii="Times New Roman" w:hAnsi="Times New Roman"/>
          <w:sz w:val="22"/>
          <w:szCs w:val="22"/>
          <w:highlight w:val="yellow"/>
        </w:rPr>
        <w:t xml:space="preserve">&lt;Specify if the delivery conditions are DAP instead of DDP as mentioned in the </w:t>
      </w:r>
      <w:r w:rsidR="00F60098">
        <w:rPr>
          <w:rFonts w:ascii="Times New Roman" w:hAnsi="Times New Roman"/>
          <w:sz w:val="22"/>
          <w:szCs w:val="22"/>
          <w:highlight w:val="yellow"/>
        </w:rPr>
        <w:t>general conditions</w:t>
      </w:r>
      <w:r w:rsidR="004520DC" w:rsidRPr="003D6B6C">
        <w:rPr>
          <w:rFonts w:ascii="Times New Roman" w:hAnsi="Times New Roman"/>
          <w:sz w:val="22"/>
          <w:szCs w:val="22"/>
          <w:highlight w:val="yellow"/>
        </w:rPr>
        <w:t>&gt;</w:t>
      </w:r>
      <w:r w:rsidR="00CD68C0" w:rsidRPr="003D6B6C">
        <w:rPr>
          <w:rFonts w:ascii="Times New Roman" w:hAnsi="Times New Roman"/>
          <w:sz w:val="22"/>
          <w:szCs w:val="22"/>
          <w:highlight w:val="yellow"/>
        </w:rPr>
        <w:t xml:space="preserve"> </w:t>
      </w:r>
    </w:p>
    <w:p w:rsidR="0047783A" w:rsidRPr="003D6B6C" w:rsidRDefault="0047783A" w:rsidP="00B34179">
      <w:pPr>
        <w:spacing w:before="240"/>
        <w:ind w:left="1134" w:hanging="1134"/>
        <w:jc w:val="both"/>
        <w:rPr>
          <w:rFonts w:ascii="Times New Roman" w:hAnsi="Times New Roman"/>
          <w:b/>
          <w:sz w:val="24"/>
          <w:szCs w:val="24"/>
        </w:rPr>
      </w:pPr>
      <w:bookmarkStart w:id="12" w:name="_Toc124934906"/>
      <w:r w:rsidRPr="003D6B6C">
        <w:rPr>
          <w:rFonts w:ascii="Times New Roman" w:hAnsi="Times New Roman"/>
          <w:b/>
          <w:sz w:val="24"/>
          <w:szCs w:val="24"/>
        </w:rPr>
        <w:t>Article 17</w:t>
      </w:r>
      <w:r w:rsidRPr="003D6B6C">
        <w:rPr>
          <w:rFonts w:ascii="Times New Roman" w:hAnsi="Times New Roman"/>
          <w:b/>
          <w:sz w:val="24"/>
          <w:szCs w:val="24"/>
        </w:rPr>
        <w:tab/>
        <w:t>Patents and licences</w:t>
      </w:r>
      <w:bookmarkEnd w:id="12"/>
    </w:p>
    <w:p w:rsidR="0047783A" w:rsidRPr="003D6B6C" w:rsidRDefault="005B0129" w:rsidP="005D03AA">
      <w:pPr>
        <w:ind w:left="1134" w:hanging="709"/>
        <w:jc w:val="both"/>
        <w:rPr>
          <w:rFonts w:ascii="Times New Roman" w:hAnsi="Times New Roman"/>
          <w:sz w:val="22"/>
          <w:szCs w:val="22"/>
        </w:rPr>
      </w:pPr>
      <w:r w:rsidRPr="003D6B6C">
        <w:rPr>
          <w:rFonts w:ascii="Times New Roman" w:hAnsi="Times New Roman"/>
          <w:sz w:val="22"/>
          <w:szCs w:val="22"/>
        </w:rPr>
        <w:t>17.1</w:t>
      </w:r>
      <w:r w:rsidRPr="003D6B6C">
        <w:rPr>
          <w:rFonts w:ascii="Times New Roman" w:hAnsi="Times New Roman"/>
          <w:sz w:val="22"/>
          <w:szCs w:val="22"/>
        </w:rPr>
        <w:tab/>
      </w:r>
      <w:r w:rsidR="0047783A" w:rsidRPr="003D6B6C">
        <w:rPr>
          <w:rFonts w:ascii="Times New Roman" w:hAnsi="Times New Roman"/>
          <w:sz w:val="22"/>
          <w:szCs w:val="22"/>
        </w:rPr>
        <w:t>&lt;</w:t>
      </w:r>
      <w:r w:rsidR="0047783A" w:rsidRPr="003D6B6C">
        <w:rPr>
          <w:rFonts w:ascii="Times New Roman" w:hAnsi="Times New Roman"/>
          <w:sz w:val="22"/>
          <w:szCs w:val="22"/>
          <w:highlight w:val="yellow"/>
        </w:rPr>
        <w:t>Specify</w:t>
      </w:r>
      <w:r w:rsidR="0047783A" w:rsidRPr="003D6B6C">
        <w:rPr>
          <w:rFonts w:ascii="Times New Roman" w:hAnsi="Times New Roman"/>
          <w:i/>
          <w:sz w:val="22"/>
          <w:szCs w:val="22"/>
          <w:highlight w:val="yellow"/>
        </w:rPr>
        <w:t xml:space="preserve"> </w:t>
      </w:r>
      <w:r w:rsidR="0047783A" w:rsidRPr="003D6B6C">
        <w:rPr>
          <w:rFonts w:ascii="Times New Roman" w:hAnsi="Times New Roman"/>
          <w:sz w:val="22"/>
          <w:szCs w:val="22"/>
          <w:highlight w:val="yellow"/>
        </w:rPr>
        <w:t xml:space="preserve">whether there is a derogation from Article 17 of the </w:t>
      </w:r>
      <w:r w:rsidR="00F60098">
        <w:rPr>
          <w:rFonts w:ascii="Times New Roman" w:hAnsi="Times New Roman"/>
          <w:sz w:val="22"/>
          <w:szCs w:val="22"/>
          <w:highlight w:val="yellow"/>
        </w:rPr>
        <w:t>g</w:t>
      </w:r>
      <w:r w:rsidR="0047783A" w:rsidRPr="003D6B6C">
        <w:rPr>
          <w:rFonts w:ascii="Times New Roman" w:hAnsi="Times New Roman"/>
          <w:sz w:val="22"/>
          <w:szCs w:val="22"/>
          <w:highlight w:val="yellow"/>
        </w:rPr>
        <w:t xml:space="preserve">eneral </w:t>
      </w:r>
      <w:r w:rsidR="00F60098">
        <w:rPr>
          <w:rFonts w:ascii="Times New Roman" w:hAnsi="Times New Roman"/>
          <w:sz w:val="22"/>
          <w:szCs w:val="22"/>
          <w:highlight w:val="yellow"/>
        </w:rPr>
        <w:t>c</w:t>
      </w:r>
      <w:r w:rsidR="0047783A" w:rsidRPr="003D6B6C">
        <w:rPr>
          <w:rFonts w:ascii="Times New Roman" w:hAnsi="Times New Roman"/>
          <w:sz w:val="22"/>
          <w:szCs w:val="22"/>
          <w:highlight w:val="yellow"/>
        </w:rPr>
        <w:t>onditions</w:t>
      </w:r>
      <w:r w:rsidR="0047783A" w:rsidRPr="003D6B6C">
        <w:rPr>
          <w:rFonts w:ascii="Times New Roman" w:hAnsi="Times New Roman"/>
          <w:sz w:val="22"/>
          <w:szCs w:val="22"/>
        </w:rPr>
        <w:t>&gt;</w:t>
      </w:r>
    </w:p>
    <w:p w:rsidR="00EB32E9" w:rsidRPr="003D6B6C" w:rsidRDefault="0047783A" w:rsidP="00B34179">
      <w:pPr>
        <w:spacing w:before="240"/>
        <w:ind w:left="1134" w:hanging="1134"/>
        <w:jc w:val="both"/>
        <w:rPr>
          <w:rFonts w:ascii="Times New Roman" w:hAnsi="Times New Roman"/>
          <w:b/>
          <w:sz w:val="24"/>
          <w:szCs w:val="24"/>
        </w:rPr>
      </w:pPr>
      <w:bookmarkStart w:id="13" w:name="_Toc124934907"/>
      <w:r w:rsidRPr="003D6B6C">
        <w:rPr>
          <w:rFonts w:ascii="Times New Roman" w:hAnsi="Times New Roman"/>
          <w:b/>
          <w:sz w:val="24"/>
          <w:szCs w:val="24"/>
        </w:rPr>
        <w:t>Article 18</w:t>
      </w:r>
      <w:r w:rsidRPr="003D6B6C">
        <w:rPr>
          <w:rFonts w:ascii="Times New Roman" w:hAnsi="Times New Roman"/>
          <w:b/>
          <w:sz w:val="24"/>
          <w:szCs w:val="24"/>
        </w:rPr>
        <w:tab/>
        <w:t>Commencement order</w:t>
      </w:r>
      <w:bookmarkEnd w:id="13"/>
      <w:r w:rsidR="00EB32E9" w:rsidRPr="003D6B6C">
        <w:rPr>
          <w:rFonts w:ascii="Times New Roman" w:hAnsi="Times New Roman"/>
          <w:b/>
          <w:sz w:val="24"/>
          <w:szCs w:val="24"/>
        </w:rPr>
        <w:t xml:space="preserve"> </w:t>
      </w:r>
    </w:p>
    <w:p w:rsidR="0047783A" w:rsidRPr="003D6B6C" w:rsidRDefault="0047783A" w:rsidP="005D03AA">
      <w:pPr>
        <w:ind w:left="1134" w:hanging="709"/>
        <w:jc w:val="both"/>
        <w:rPr>
          <w:rFonts w:ascii="Times New Roman" w:hAnsi="Times New Roman"/>
          <w:sz w:val="22"/>
          <w:szCs w:val="22"/>
        </w:rPr>
      </w:pPr>
      <w:r w:rsidRPr="003D6B6C">
        <w:rPr>
          <w:rFonts w:ascii="Times New Roman" w:hAnsi="Times New Roman"/>
          <w:sz w:val="22"/>
          <w:szCs w:val="22"/>
        </w:rPr>
        <w:t>18.1</w:t>
      </w:r>
      <w:r w:rsidRPr="003D6B6C">
        <w:rPr>
          <w:rFonts w:ascii="Times New Roman" w:hAnsi="Times New Roman"/>
          <w:b/>
          <w:sz w:val="22"/>
          <w:szCs w:val="22"/>
        </w:rPr>
        <w:tab/>
      </w:r>
      <w:r w:rsidR="0049293D">
        <w:rPr>
          <w:rFonts w:ascii="Times New Roman" w:hAnsi="Times New Roman"/>
          <w:b/>
          <w:sz w:val="22"/>
          <w:szCs w:val="22"/>
        </w:rPr>
        <w:t>[</w:t>
      </w:r>
      <w:r w:rsidRPr="003D6B6C">
        <w:rPr>
          <w:rFonts w:ascii="Times New Roman" w:hAnsi="Times New Roman"/>
          <w:sz w:val="22"/>
          <w:szCs w:val="22"/>
        </w:rPr>
        <w:t>&lt;</w:t>
      </w:r>
      <w:r w:rsidRPr="003D6B6C">
        <w:rPr>
          <w:rFonts w:ascii="Times New Roman" w:hAnsi="Times New Roman"/>
          <w:sz w:val="22"/>
          <w:szCs w:val="22"/>
          <w:highlight w:val="yellow"/>
        </w:rPr>
        <w:t>Specify the date on which implementation of the tasks is to commence</w:t>
      </w:r>
      <w:r w:rsidRPr="003D6B6C">
        <w:rPr>
          <w:rFonts w:ascii="Times New Roman" w:hAnsi="Times New Roman"/>
          <w:sz w:val="22"/>
          <w:szCs w:val="22"/>
        </w:rPr>
        <w:t>&gt;</w:t>
      </w:r>
      <w:r w:rsidR="0049293D">
        <w:rPr>
          <w:rFonts w:ascii="Times New Roman" w:hAnsi="Times New Roman"/>
          <w:sz w:val="22"/>
          <w:szCs w:val="22"/>
        </w:rPr>
        <w:t>]</w:t>
      </w:r>
    </w:p>
    <w:p w:rsidR="00EB32E9" w:rsidRPr="003D6B6C" w:rsidRDefault="00EB32E9" w:rsidP="005D03AA">
      <w:pPr>
        <w:ind w:left="1134"/>
        <w:jc w:val="both"/>
        <w:rPr>
          <w:rFonts w:ascii="Times New Roman" w:hAnsi="Times New Roman"/>
          <w:sz w:val="22"/>
          <w:szCs w:val="22"/>
        </w:rPr>
      </w:pPr>
      <w:r w:rsidRPr="003D6B6C">
        <w:rPr>
          <w:rFonts w:ascii="Times New Roman" w:hAnsi="Times New Roman"/>
          <w:sz w:val="22"/>
          <w:szCs w:val="22"/>
          <w:highlight w:val="yellow"/>
        </w:rPr>
        <w:t>Or</w:t>
      </w:r>
      <w:r w:rsidRPr="003D6B6C">
        <w:rPr>
          <w:rFonts w:ascii="Times New Roman" w:hAnsi="Times New Roman"/>
          <w:sz w:val="22"/>
          <w:szCs w:val="22"/>
        </w:rPr>
        <w:t xml:space="preserve"> </w:t>
      </w:r>
    </w:p>
    <w:p w:rsidR="00EB32E9" w:rsidRPr="003D6B6C" w:rsidRDefault="00EB32E9" w:rsidP="005D03AA">
      <w:pPr>
        <w:ind w:left="1134" w:hanging="709"/>
        <w:jc w:val="both"/>
        <w:rPr>
          <w:rFonts w:ascii="Times New Roman" w:hAnsi="Times New Roman"/>
          <w:sz w:val="22"/>
          <w:szCs w:val="22"/>
        </w:rPr>
      </w:pPr>
      <w:r w:rsidRPr="003D6B6C">
        <w:rPr>
          <w:rFonts w:ascii="Times New Roman" w:hAnsi="Times New Roman"/>
          <w:sz w:val="22"/>
          <w:szCs w:val="22"/>
        </w:rPr>
        <w:t>18.1</w:t>
      </w:r>
      <w:r w:rsidRPr="003D6B6C">
        <w:rPr>
          <w:rFonts w:ascii="Times New Roman" w:hAnsi="Times New Roman"/>
          <w:sz w:val="22"/>
          <w:szCs w:val="22"/>
        </w:rPr>
        <w:tab/>
        <w:t>[</w:t>
      </w:r>
      <w:r w:rsidRPr="00F017DE">
        <w:rPr>
          <w:rFonts w:ascii="Times New Roman" w:hAnsi="Times New Roman"/>
          <w:sz w:val="22"/>
          <w:szCs w:val="22"/>
          <w:highlight w:val="lightGray"/>
        </w:rPr>
        <w:t xml:space="preserve">The </w:t>
      </w:r>
      <w:r w:rsidR="00F60098">
        <w:rPr>
          <w:rFonts w:ascii="Times New Roman" w:hAnsi="Times New Roman"/>
          <w:sz w:val="22"/>
          <w:szCs w:val="22"/>
          <w:highlight w:val="lightGray"/>
        </w:rPr>
        <w:t>c</w:t>
      </w:r>
      <w:r w:rsidRPr="00F017DE">
        <w:rPr>
          <w:rFonts w:ascii="Times New Roman" w:hAnsi="Times New Roman"/>
          <w:sz w:val="22"/>
          <w:szCs w:val="22"/>
          <w:highlight w:val="lightGray"/>
        </w:rPr>
        <w:t xml:space="preserve">ontracting </w:t>
      </w:r>
      <w:r w:rsidR="00F60098">
        <w:rPr>
          <w:rFonts w:ascii="Times New Roman" w:hAnsi="Times New Roman"/>
          <w:sz w:val="22"/>
          <w:szCs w:val="22"/>
          <w:highlight w:val="lightGray"/>
        </w:rPr>
        <w:t>a</w:t>
      </w:r>
      <w:r w:rsidRPr="00F017DE">
        <w:rPr>
          <w:rFonts w:ascii="Times New Roman" w:hAnsi="Times New Roman"/>
          <w:sz w:val="22"/>
          <w:szCs w:val="22"/>
          <w:highlight w:val="lightGray"/>
        </w:rPr>
        <w:t xml:space="preserve">uthority </w:t>
      </w:r>
      <w:r w:rsidR="00551543" w:rsidRPr="00F017DE">
        <w:rPr>
          <w:rFonts w:ascii="Times New Roman" w:hAnsi="Times New Roman"/>
          <w:sz w:val="22"/>
          <w:szCs w:val="22"/>
          <w:highlight w:val="lightGray"/>
        </w:rPr>
        <w:t>sha</w:t>
      </w:r>
      <w:r w:rsidRPr="00F017DE">
        <w:rPr>
          <w:rFonts w:ascii="Times New Roman" w:hAnsi="Times New Roman"/>
          <w:sz w:val="22"/>
          <w:szCs w:val="22"/>
          <w:highlight w:val="lightGray"/>
        </w:rPr>
        <w:t xml:space="preserve">ll inform the </w:t>
      </w:r>
      <w:r w:rsidR="00F60098">
        <w:rPr>
          <w:rFonts w:ascii="Times New Roman" w:hAnsi="Times New Roman"/>
          <w:sz w:val="22"/>
          <w:szCs w:val="22"/>
          <w:highlight w:val="lightGray"/>
        </w:rPr>
        <w:t>c</w:t>
      </w:r>
      <w:r w:rsidRPr="00F017DE">
        <w:rPr>
          <w:rFonts w:ascii="Times New Roman" w:hAnsi="Times New Roman"/>
          <w:sz w:val="22"/>
          <w:szCs w:val="22"/>
          <w:highlight w:val="lightGray"/>
        </w:rPr>
        <w:t xml:space="preserve">ontractor </w:t>
      </w:r>
      <w:r w:rsidR="00551543" w:rsidRPr="00F017DE">
        <w:rPr>
          <w:rFonts w:ascii="Times New Roman" w:hAnsi="Times New Roman"/>
          <w:sz w:val="22"/>
          <w:szCs w:val="22"/>
          <w:highlight w:val="lightGray"/>
        </w:rPr>
        <w:t xml:space="preserve">by administrative order </w:t>
      </w:r>
      <w:r w:rsidRPr="00F017DE">
        <w:rPr>
          <w:rFonts w:ascii="Times New Roman" w:hAnsi="Times New Roman"/>
          <w:sz w:val="22"/>
          <w:szCs w:val="22"/>
          <w:highlight w:val="lightGray"/>
        </w:rPr>
        <w:t>of the date on which implementation of the tasks shall begin</w:t>
      </w:r>
      <w:r w:rsidR="00551543" w:rsidRPr="00F017DE">
        <w:rPr>
          <w:rFonts w:ascii="Times New Roman" w:hAnsi="Times New Roman"/>
          <w:sz w:val="22"/>
          <w:szCs w:val="22"/>
          <w:highlight w:val="lightGray"/>
        </w:rPr>
        <w:t>.</w:t>
      </w:r>
      <w:r w:rsidRPr="003D6B6C">
        <w:rPr>
          <w:rFonts w:ascii="Times New Roman" w:hAnsi="Times New Roman"/>
          <w:sz w:val="22"/>
          <w:szCs w:val="22"/>
        </w:rPr>
        <w:t>]</w:t>
      </w:r>
    </w:p>
    <w:p w:rsidR="0047783A" w:rsidRPr="003D6B6C" w:rsidRDefault="0047783A" w:rsidP="00B34179">
      <w:pPr>
        <w:spacing w:before="240"/>
        <w:ind w:left="1134" w:hanging="1134"/>
        <w:jc w:val="both"/>
        <w:rPr>
          <w:rFonts w:ascii="Times New Roman" w:hAnsi="Times New Roman"/>
          <w:b/>
          <w:sz w:val="24"/>
          <w:szCs w:val="24"/>
        </w:rPr>
      </w:pPr>
      <w:bookmarkStart w:id="14" w:name="_Toc124934908"/>
      <w:r w:rsidRPr="003D6B6C">
        <w:rPr>
          <w:rFonts w:ascii="Times New Roman" w:hAnsi="Times New Roman"/>
          <w:b/>
          <w:sz w:val="24"/>
          <w:szCs w:val="24"/>
        </w:rPr>
        <w:t>Article 19</w:t>
      </w:r>
      <w:r w:rsidRPr="003D6B6C">
        <w:rPr>
          <w:rFonts w:ascii="Times New Roman" w:hAnsi="Times New Roman"/>
          <w:b/>
          <w:sz w:val="24"/>
          <w:szCs w:val="24"/>
        </w:rPr>
        <w:tab/>
        <w:t xml:space="preserve">Period of </w:t>
      </w:r>
      <w:r w:rsidR="00D662AA" w:rsidRPr="003D6B6C">
        <w:rPr>
          <w:rFonts w:ascii="Times New Roman" w:hAnsi="Times New Roman"/>
          <w:b/>
          <w:sz w:val="24"/>
          <w:szCs w:val="24"/>
        </w:rPr>
        <w:t>i</w:t>
      </w:r>
      <w:r w:rsidRPr="003D6B6C">
        <w:rPr>
          <w:rFonts w:ascii="Times New Roman" w:hAnsi="Times New Roman"/>
          <w:b/>
          <w:sz w:val="24"/>
          <w:szCs w:val="24"/>
        </w:rPr>
        <w:t>mplementation</w:t>
      </w:r>
      <w:bookmarkEnd w:id="14"/>
      <w:r w:rsidRPr="003D6B6C">
        <w:rPr>
          <w:rFonts w:ascii="Times New Roman" w:hAnsi="Times New Roman"/>
          <w:b/>
          <w:sz w:val="24"/>
          <w:szCs w:val="24"/>
        </w:rPr>
        <w:t xml:space="preserve"> of the tasks</w:t>
      </w:r>
    </w:p>
    <w:p w:rsidR="0047783A" w:rsidRPr="003D6B6C" w:rsidRDefault="0047783A" w:rsidP="005D03AA">
      <w:pPr>
        <w:ind w:left="1134" w:hanging="709"/>
        <w:jc w:val="both"/>
        <w:rPr>
          <w:rFonts w:ascii="Times New Roman" w:hAnsi="Times New Roman"/>
          <w:b/>
          <w:sz w:val="22"/>
          <w:szCs w:val="22"/>
        </w:rPr>
      </w:pPr>
      <w:r w:rsidRPr="003D6B6C">
        <w:rPr>
          <w:rFonts w:ascii="Times New Roman" w:hAnsi="Times New Roman"/>
          <w:sz w:val="22"/>
          <w:szCs w:val="22"/>
        </w:rPr>
        <w:t>19.1</w:t>
      </w:r>
      <w:r w:rsidRPr="003D6B6C">
        <w:rPr>
          <w:rFonts w:ascii="Times New Roman" w:hAnsi="Times New Roman"/>
          <w:b/>
          <w:sz w:val="22"/>
          <w:szCs w:val="22"/>
        </w:rPr>
        <w:tab/>
      </w:r>
      <w:r w:rsidRPr="003D6B6C">
        <w:rPr>
          <w:rFonts w:ascii="Times New Roman" w:hAnsi="Times New Roman"/>
          <w:sz w:val="22"/>
          <w:szCs w:val="22"/>
        </w:rPr>
        <w:t>&lt;</w:t>
      </w:r>
      <w:r w:rsidRPr="003D6B6C">
        <w:rPr>
          <w:rFonts w:ascii="Times New Roman" w:hAnsi="Times New Roman"/>
          <w:sz w:val="22"/>
          <w:szCs w:val="22"/>
          <w:highlight w:val="yellow"/>
        </w:rPr>
        <w:t xml:space="preserve">Specify the implementation period(s) of the tasks in calendar days </w:t>
      </w:r>
      <w:r w:rsidR="00E0295D" w:rsidRPr="003D6B6C">
        <w:rPr>
          <w:rFonts w:ascii="Times New Roman" w:hAnsi="Times New Roman"/>
          <w:sz w:val="22"/>
          <w:szCs w:val="22"/>
          <w:highlight w:val="yellow"/>
        </w:rPr>
        <w:t xml:space="preserve">in relation </w:t>
      </w:r>
      <w:r w:rsidRPr="003D6B6C">
        <w:rPr>
          <w:rFonts w:ascii="Times New Roman" w:hAnsi="Times New Roman"/>
          <w:sz w:val="22"/>
          <w:szCs w:val="22"/>
          <w:highlight w:val="yellow"/>
        </w:rPr>
        <w:t xml:space="preserve">to the date stipulated in the previous </w:t>
      </w:r>
      <w:r w:rsidR="00F60098">
        <w:rPr>
          <w:rFonts w:ascii="Times New Roman" w:hAnsi="Times New Roman"/>
          <w:sz w:val="22"/>
          <w:szCs w:val="22"/>
          <w:highlight w:val="yellow"/>
        </w:rPr>
        <w:t>a</w:t>
      </w:r>
      <w:r w:rsidRPr="003D6B6C">
        <w:rPr>
          <w:rFonts w:ascii="Times New Roman" w:hAnsi="Times New Roman"/>
          <w:sz w:val="22"/>
          <w:szCs w:val="22"/>
          <w:highlight w:val="yellow"/>
        </w:rPr>
        <w:t>rticle</w:t>
      </w:r>
      <w:r w:rsidRPr="003D6B6C">
        <w:rPr>
          <w:rFonts w:ascii="Times New Roman" w:hAnsi="Times New Roman"/>
          <w:sz w:val="22"/>
          <w:szCs w:val="22"/>
        </w:rPr>
        <w:t>&gt;</w:t>
      </w:r>
    </w:p>
    <w:p w:rsidR="0047783A" w:rsidRPr="003D6B6C" w:rsidRDefault="0047783A" w:rsidP="00B34179">
      <w:pPr>
        <w:spacing w:before="240"/>
        <w:ind w:left="1134" w:hanging="1134"/>
        <w:jc w:val="both"/>
        <w:rPr>
          <w:rFonts w:ascii="Times New Roman" w:hAnsi="Times New Roman"/>
          <w:b/>
          <w:sz w:val="24"/>
          <w:szCs w:val="24"/>
        </w:rPr>
      </w:pPr>
      <w:bookmarkStart w:id="15" w:name="_Toc124934910"/>
      <w:r w:rsidRPr="003D6B6C">
        <w:rPr>
          <w:rFonts w:ascii="Times New Roman" w:hAnsi="Times New Roman"/>
          <w:b/>
          <w:sz w:val="24"/>
          <w:szCs w:val="24"/>
        </w:rPr>
        <w:lastRenderedPageBreak/>
        <w:t>Article 24</w:t>
      </w:r>
      <w:r w:rsidRPr="003D6B6C">
        <w:rPr>
          <w:rFonts w:ascii="Times New Roman" w:hAnsi="Times New Roman"/>
          <w:b/>
          <w:sz w:val="24"/>
          <w:szCs w:val="24"/>
        </w:rPr>
        <w:tab/>
        <w:t>Quality of supplies</w:t>
      </w:r>
      <w:bookmarkEnd w:id="15"/>
    </w:p>
    <w:p w:rsidR="0047783A" w:rsidRPr="003D6B6C" w:rsidRDefault="005B0129" w:rsidP="005D03AA">
      <w:pPr>
        <w:ind w:left="1134" w:hanging="709"/>
        <w:jc w:val="both"/>
        <w:rPr>
          <w:rFonts w:ascii="Times New Roman" w:hAnsi="Times New Roman"/>
          <w:sz w:val="22"/>
          <w:szCs w:val="22"/>
        </w:rPr>
      </w:pPr>
      <w:r w:rsidRPr="003D6B6C">
        <w:rPr>
          <w:rFonts w:ascii="Times New Roman" w:hAnsi="Times New Roman"/>
          <w:sz w:val="22"/>
          <w:szCs w:val="22"/>
        </w:rPr>
        <w:t>24.2</w:t>
      </w:r>
      <w:r w:rsidR="0047783A" w:rsidRPr="003D6B6C">
        <w:rPr>
          <w:rFonts w:ascii="Times New Roman" w:hAnsi="Times New Roman"/>
          <w:sz w:val="22"/>
          <w:szCs w:val="22"/>
        </w:rPr>
        <w:tab/>
        <w:t>&lt;</w:t>
      </w:r>
      <w:r w:rsidR="001020D9">
        <w:rPr>
          <w:rFonts w:ascii="Times New Roman" w:hAnsi="Times New Roman"/>
          <w:sz w:val="22"/>
          <w:szCs w:val="22"/>
          <w:highlight w:val="yellow"/>
        </w:rPr>
        <w:t>I</w:t>
      </w:r>
      <w:r w:rsidR="0047783A" w:rsidRPr="003D6B6C">
        <w:rPr>
          <w:rFonts w:ascii="Times New Roman" w:hAnsi="Times New Roman"/>
          <w:sz w:val="22"/>
          <w:szCs w:val="22"/>
          <w:highlight w:val="yellow"/>
        </w:rPr>
        <w:t>ndicate here if a preliminary technical acceptance is required</w:t>
      </w:r>
      <w:r w:rsidR="0047783A" w:rsidRPr="003D6B6C">
        <w:rPr>
          <w:rFonts w:ascii="Times New Roman" w:hAnsi="Times New Roman"/>
          <w:sz w:val="22"/>
          <w:szCs w:val="22"/>
        </w:rPr>
        <w:t>&gt;</w:t>
      </w:r>
    </w:p>
    <w:p w:rsidR="0047783A" w:rsidRPr="003D6B6C" w:rsidRDefault="0047783A" w:rsidP="00B34179">
      <w:pPr>
        <w:spacing w:before="240"/>
        <w:ind w:left="1134" w:hanging="1134"/>
        <w:jc w:val="both"/>
        <w:rPr>
          <w:rFonts w:ascii="Times New Roman" w:hAnsi="Times New Roman"/>
          <w:b/>
          <w:sz w:val="24"/>
          <w:szCs w:val="24"/>
        </w:rPr>
      </w:pPr>
      <w:bookmarkStart w:id="16" w:name="_Toc124934911"/>
      <w:r w:rsidRPr="003D6B6C">
        <w:rPr>
          <w:rFonts w:ascii="Times New Roman" w:hAnsi="Times New Roman"/>
          <w:b/>
          <w:sz w:val="24"/>
          <w:szCs w:val="24"/>
        </w:rPr>
        <w:t>Article 25</w:t>
      </w:r>
      <w:r w:rsidRPr="003D6B6C">
        <w:rPr>
          <w:rFonts w:ascii="Times New Roman" w:hAnsi="Times New Roman"/>
          <w:b/>
          <w:sz w:val="24"/>
          <w:szCs w:val="24"/>
        </w:rPr>
        <w:tab/>
        <w:t>Inspection and testing</w:t>
      </w:r>
      <w:bookmarkEnd w:id="16"/>
    </w:p>
    <w:p w:rsidR="0047783A" w:rsidRPr="003D6B6C" w:rsidRDefault="005B0129" w:rsidP="005D03AA">
      <w:pPr>
        <w:ind w:left="1134" w:hanging="709"/>
        <w:jc w:val="both"/>
        <w:rPr>
          <w:rFonts w:ascii="Times New Roman" w:hAnsi="Times New Roman"/>
          <w:b/>
          <w:sz w:val="22"/>
          <w:szCs w:val="22"/>
        </w:rPr>
      </w:pPr>
      <w:r w:rsidRPr="003D6B6C">
        <w:rPr>
          <w:rFonts w:ascii="Times New Roman" w:hAnsi="Times New Roman"/>
          <w:bCs/>
          <w:sz w:val="22"/>
          <w:szCs w:val="22"/>
        </w:rPr>
        <w:t>25.2</w:t>
      </w:r>
      <w:r w:rsidRPr="003D6B6C">
        <w:rPr>
          <w:rFonts w:ascii="Times New Roman" w:hAnsi="Times New Roman"/>
          <w:bCs/>
          <w:sz w:val="22"/>
          <w:szCs w:val="22"/>
        </w:rPr>
        <w:tab/>
      </w:r>
      <w:r w:rsidR="0047783A" w:rsidRPr="003D6B6C">
        <w:rPr>
          <w:rFonts w:ascii="Times New Roman" w:hAnsi="Times New Roman"/>
          <w:bCs/>
          <w:sz w:val="22"/>
          <w:szCs w:val="22"/>
        </w:rPr>
        <w:t>&lt;</w:t>
      </w:r>
      <w:r w:rsidR="0047783A" w:rsidRPr="003D6B6C">
        <w:rPr>
          <w:rFonts w:ascii="Times New Roman" w:hAnsi="Times New Roman"/>
          <w:sz w:val="22"/>
          <w:szCs w:val="22"/>
          <w:highlight w:val="yellow"/>
        </w:rPr>
        <w:t xml:space="preserve">Specify the places/goods to be inspected and tested in accordance with Article 25 of the </w:t>
      </w:r>
      <w:r w:rsidR="00F60098">
        <w:rPr>
          <w:rFonts w:ascii="Times New Roman" w:hAnsi="Times New Roman"/>
          <w:sz w:val="22"/>
          <w:szCs w:val="22"/>
          <w:highlight w:val="yellow"/>
        </w:rPr>
        <w:t>g</w:t>
      </w:r>
      <w:r w:rsidR="0047783A" w:rsidRPr="003D6B6C">
        <w:rPr>
          <w:rFonts w:ascii="Times New Roman" w:hAnsi="Times New Roman"/>
          <w:sz w:val="22"/>
          <w:szCs w:val="22"/>
          <w:highlight w:val="yellow"/>
        </w:rPr>
        <w:t xml:space="preserve">eneral </w:t>
      </w:r>
      <w:r w:rsidR="00F60098">
        <w:rPr>
          <w:rFonts w:ascii="Times New Roman" w:hAnsi="Times New Roman"/>
          <w:sz w:val="22"/>
          <w:szCs w:val="22"/>
          <w:highlight w:val="yellow"/>
        </w:rPr>
        <w:t>c</w:t>
      </w:r>
      <w:r w:rsidR="0047783A" w:rsidRPr="003D6B6C">
        <w:rPr>
          <w:rFonts w:ascii="Times New Roman" w:hAnsi="Times New Roman"/>
          <w:sz w:val="22"/>
          <w:szCs w:val="22"/>
          <w:highlight w:val="yellow"/>
        </w:rPr>
        <w:t>onditions and the practical arrangements for testing</w:t>
      </w:r>
      <w:r w:rsidR="0047783A" w:rsidRPr="003D6B6C">
        <w:rPr>
          <w:rFonts w:ascii="Times New Roman" w:hAnsi="Times New Roman"/>
          <w:bCs/>
          <w:sz w:val="22"/>
          <w:szCs w:val="22"/>
        </w:rPr>
        <w:t>&gt;</w:t>
      </w:r>
    </w:p>
    <w:p w:rsidR="0047783A" w:rsidRPr="003D6B6C" w:rsidRDefault="0047783A" w:rsidP="00B34179">
      <w:pPr>
        <w:spacing w:before="240"/>
        <w:ind w:left="1134" w:hanging="1134"/>
        <w:jc w:val="both"/>
        <w:rPr>
          <w:rFonts w:ascii="Times New Roman" w:hAnsi="Times New Roman"/>
          <w:b/>
          <w:sz w:val="24"/>
          <w:szCs w:val="24"/>
        </w:rPr>
      </w:pPr>
      <w:bookmarkStart w:id="17" w:name="_Toc124934912"/>
      <w:r w:rsidRPr="003D6B6C">
        <w:rPr>
          <w:rFonts w:ascii="Times New Roman" w:hAnsi="Times New Roman"/>
          <w:b/>
          <w:sz w:val="24"/>
          <w:szCs w:val="24"/>
        </w:rPr>
        <w:t>Article 26</w:t>
      </w:r>
      <w:r w:rsidRPr="003D6B6C">
        <w:rPr>
          <w:rFonts w:ascii="Times New Roman" w:hAnsi="Times New Roman"/>
          <w:b/>
          <w:sz w:val="24"/>
          <w:szCs w:val="24"/>
        </w:rPr>
        <w:tab/>
      </w:r>
      <w:bookmarkEnd w:id="17"/>
      <w:r w:rsidR="005B0129" w:rsidRPr="003D6B6C">
        <w:rPr>
          <w:rFonts w:ascii="Times New Roman" w:hAnsi="Times New Roman"/>
          <w:b/>
          <w:sz w:val="24"/>
          <w:szCs w:val="24"/>
        </w:rPr>
        <w:t>General principles for payments</w:t>
      </w:r>
    </w:p>
    <w:p w:rsidR="0047783A" w:rsidRPr="003D6B6C" w:rsidRDefault="0047783A" w:rsidP="005D03AA">
      <w:pPr>
        <w:tabs>
          <w:tab w:val="right" w:pos="9885"/>
        </w:tabs>
        <w:ind w:left="1134" w:hanging="709"/>
        <w:jc w:val="both"/>
        <w:rPr>
          <w:rFonts w:ascii="Times New Roman" w:hAnsi="Times New Roman"/>
          <w:sz w:val="22"/>
          <w:szCs w:val="22"/>
        </w:rPr>
      </w:pPr>
      <w:r w:rsidRPr="003D6B6C">
        <w:rPr>
          <w:rFonts w:ascii="Times New Roman" w:hAnsi="Times New Roman"/>
          <w:sz w:val="22"/>
          <w:szCs w:val="22"/>
        </w:rPr>
        <w:t>26.1</w:t>
      </w:r>
      <w:r w:rsidRPr="003D6B6C">
        <w:rPr>
          <w:rFonts w:ascii="Times New Roman" w:hAnsi="Times New Roman"/>
          <w:sz w:val="22"/>
          <w:szCs w:val="22"/>
        </w:rPr>
        <w:tab/>
        <w:t xml:space="preserve">Payments </w:t>
      </w:r>
      <w:r w:rsidR="005B0129" w:rsidRPr="003D6B6C">
        <w:rPr>
          <w:rFonts w:ascii="Times New Roman" w:hAnsi="Times New Roman"/>
          <w:sz w:val="22"/>
          <w:szCs w:val="22"/>
        </w:rPr>
        <w:t xml:space="preserve">shall </w:t>
      </w:r>
      <w:r w:rsidRPr="003D6B6C">
        <w:rPr>
          <w:rFonts w:ascii="Times New Roman" w:hAnsi="Times New Roman"/>
          <w:sz w:val="22"/>
          <w:szCs w:val="22"/>
        </w:rPr>
        <w:t>be made in</w:t>
      </w:r>
      <w:r w:rsidR="0049293D">
        <w:rPr>
          <w:rFonts w:ascii="Times New Roman" w:hAnsi="Times New Roman"/>
          <w:sz w:val="22"/>
          <w:szCs w:val="22"/>
        </w:rPr>
        <w:t xml:space="preserve"> [</w:t>
      </w:r>
      <w:r w:rsidRPr="00F017DE">
        <w:rPr>
          <w:rFonts w:ascii="Times New Roman" w:hAnsi="Times New Roman"/>
          <w:sz w:val="22"/>
          <w:szCs w:val="22"/>
          <w:highlight w:val="lightGray"/>
        </w:rPr>
        <w:t>euro</w:t>
      </w:r>
      <w:r w:rsidR="00AB3AB0" w:rsidRPr="00F017DE">
        <w:rPr>
          <w:rFonts w:ascii="Times New Roman" w:hAnsi="Times New Roman"/>
          <w:sz w:val="22"/>
          <w:szCs w:val="22"/>
          <w:highlight w:val="lightGray"/>
        </w:rPr>
        <w:t>s</w:t>
      </w:r>
      <w:r w:rsidR="0049293D">
        <w:rPr>
          <w:rFonts w:ascii="Times New Roman" w:hAnsi="Times New Roman"/>
          <w:sz w:val="22"/>
          <w:szCs w:val="22"/>
        </w:rPr>
        <w:t>]</w:t>
      </w:r>
      <w:r w:rsidR="0000334D">
        <w:rPr>
          <w:rFonts w:ascii="Times New Roman" w:hAnsi="Times New Roman"/>
          <w:sz w:val="22"/>
          <w:szCs w:val="22"/>
        </w:rPr>
        <w:t xml:space="preserve"> </w:t>
      </w:r>
      <w:r w:rsidR="005772F7" w:rsidRPr="00090987">
        <w:rPr>
          <w:rFonts w:ascii="Times New Roman" w:hAnsi="Times New Roman"/>
          <w:sz w:val="22"/>
          <w:szCs w:val="22"/>
          <w:highlight w:val="lightGray"/>
        </w:rPr>
        <w:t>[&lt;</w:t>
      </w:r>
      <w:r w:rsidR="005772F7" w:rsidRPr="00090987">
        <w:rPr>
          <w:rFonts w:ascii="Times New Roman" w:hAnsi="Times New Roman"/>
          <w:sz w:val="22"/>
          <w:szCs w:val="22"/>
          <w:highlight w:val="yellow"/>
        </w:rPr>
        <w:t>ISO code of national currency</w:t>
      </w:r>
      <w:r w:rsidR="005772F7" w:rsidRPr="00090987">
        <w:rPr>
          <w:rFonts w:ascii="Times New Roman" w:hAnsi="Times New Roman"/>
          <w:sz w:val="22"/>
          <w:szCs w:val="22"/>
          <w:highlight w:val="lightGray"/>
        </w:rPr>
        <w:t>&gt;</w:t>
      </w:r>
      <w:r w:rsidR="005772F7" w:rsidRPr="00090987">
        <w:rPr>
          <w:rFonts w:ascii="Times New Roman" w:hAnsi="Times New Roman"/>
          <w:sz w:val="22"/>
          <w:szCs w:val="22"/>
          <w:highlight w:val="yellow"/>
        </w:rPr>
        <w:t xml:space="preserve">only for indirect management in the following cases: (i) when legal or local constraints exceptionally impose using the national currency; (ii) </w:t>
      </w:r>
      <w:r w:rsidR="0053480C" w:rsidRPr="0053480C">
        <w:rPr>
          <w:rFonts w:ascii="Times New Roman" w:hAnsi="Times New Roman"/>
          <w:sz w:val="22"/>
          <w:szCs w:val="22"/>
          <w:highlight w:val="yellow"/>
        </w:rPr>
        <w:t>when needed</w:t>
      </w:r>
      <w:r w:rsidR="00CD6FC9" w:rsidRPr="0053480C">
        <w:rPr>
          <w:rFonts w:ascii="Times New Roman" w:hAnsi="Times New Roman"/>
          <w:sz w:val="22"/>
          <w:szCs w:val="22"/>
          <w:highlight w:val="yellow"/>
        </w:rPr>
        <w:t xml:space="preserve">, </w:t>
      </w:r>
      <w:r w:rsidR="005772F7" w:rsidRPr="00090987">
        <w:rPr>
          <w:rFonts w:ascii="Times New Roman" w:hAnsi="Times New Roman"/>
          <w:sz w:val="22"/>
          <w:szCs w:val="22"/>
          <w:highlight w:val="yellow"/>
        </w:rPr>
        <w:t xml:space="preserve">for contracts within the </w:t>
      </w:r>
      <w:proofErr w:type="spellStart"/>
      <w:r w:rsidR="005772F7" w:rsidRPr="00090987">
        <w:rPr>
          <w:rFonts w:ascii="Times New Roman" w:hAnsi="Times New Roman"/>
          <w:sz w:val="22"/>
          <w:szCs w:val="22"/>
          <w:highlight w:val="yellow"/>
        </w:rPr>
        <w:t>imprest</w:t>
      </w:r>
      <w:proofErr w:type="spellEnd"/>
      <w:r w:rsidR="005772F7" w:rsidRPr="00090987">
        <w:rPr>
          <w:rFonts w:ascii="Times New Roman" w:hAnsi="Times New Roman"/>
          <w:sz w:val="22"/>
          <w:szCs w:val="22"/>
          <w:highlight w:val="yellow"/>
        </w:rPr>
        <w:t xml:space="preserve"> component of a programme estimate</w:t>
      </w:r>
      <w:r w:rsidR="0049293D" w:rsidRPr="00797C04">
        <w:rPr>
          <w:rFonts w:ascii="Times New Roman" w:hAnsi="Times New Roman"/>
          <w:sz w:val="22"/>
          <w:szCs w:val="22"/>
          <w:highlight w:val="yellow"/>
        </w:rPr>
        <w:t>]</w:t>
      </w:r>
      <w:r w:rsidRPr="00797C04">
        <w:rPr>
          <w:rFonts w:ascii="Times New Roman" w:hAnsi="Times New Roman"/>
          <w:sz w:val="22"/>
          <w:szCs w:val="22"/>
          <w:highlight w:val="yellow"/>
        </w:rPr>
        <w:t>.</w:t>
      </w:r>
    </w:p>
    <w:p w:rsidR="0047783A" w:rsidRPr="003D6B6C" w:rsidRDefault="0047783A" w:rsidP="005D03AA">
      <w:pPr>
        <w:tabs>
          <w:tab w:val="right" w:pos="9885"/>
        </w:tabs>
        <w:ind w:left="1134"/>
        <w:jc w:val="both"/>
        <w:rPr>
          <w:rFonts w:ascii="Times New Roman" w:hAnsi="Times New Roman"/>
          <w:sz w:val="22"/>
          <w:szCs w:val="22"/>
        </w:rPr>
      </w:pPr>
      <w:r w:rsidRPr="003D6B6C">
        <w:rPr>
          <w:rFonts w:ascii="Times New Roman" w:hAnsi="Times New Roman"/>
          <w:sz w:val="22"/>
          <w:szCs w:val="22"/>
        </w:rPr>
        <w:t>&lt;</w:t>
      </w:r>
      <w:r w:rsidRPr="003D6B6C">
        <w:rPr>
          <w:rFonts w:ascii="Times New Roman" w:hAnsi="Times New Roman"/>
          <w:sz w:val="22"/>
          <w:szCs w:val="22"/>
          <w:highlight w:val="yellow"/>
        </w:rPr>
        <w:t>Specify the administrative or technical conditions governing payment of pre-financing and final payments</w:t>
      </w:r>
      <w:r w:rsidRPr="003D6B6C">
        <w:rPr>
          <w:rFonts w:ascii="Times New Roman" w:hAnsi="Times New Roman"/>
          <w:sz w:val="22"/>
          <w:szCs w:val="22"/>
        </w:rPr>
        <w:t>&gt;</w:t>
      </w:r>
      <w:r w:rsidR="00C70E2C">
        <w:rPr>
          <w:rFonts w:ascii="Times New Roman" w:hAnsi="Times New Roman"/>
          <w:sz w:val="22"/>
          <w:szCs w:val="22"/>
        </w:rPr>
        <w:t xml:space="preserve"> </w:t>
      </w:r>
    </w:p>
    <w:p w:rsidR="0047783A" w:rsidRPr="003D6B6C" w:rsidRDefault="0047783A" w:rsidP="005D03AA">
      <w:pPr>
        <w:ind w:left="1134"/>
        <w:jc w:val="both"/>
        <w:rPr>
          <w:rFonts w:ascii="Times New Roman" w:hAnsi="Times New Roman"/>
          <w:sz w:val="22"/>
          <w:szCs w:val="22"/>
        </w:rPr>
      </w:pPr>
      <w:r w:rsidRPr="003D6B6C">
        <w:rPr>
          <w:rFonts w:ascii="Times New Roman" w:hAnsi="Times New Roman"/>
          <w:sz w:val="22"/>
          <w:szCs w:val="22"/>
        </w:rPr>
        <w:t xml:space="preserve">Payments </w:t>
      </w:r>
      <w:r w:rsidR="005B0129" w:rsidRPr="003D6B6C">
        <w:rPr>
          <w:rFonts w:ascii="Times New Roman" w:hAnsi="Times New Roman"/>
          <w:sz w:val="22"/>
          <w:szCs w:val="22"/>
        </w:rPr>
        <w:t xml:space="preserve">shall </w:t>
      </w:r>
      <w:r w:rsidRPr="003D6B6C">
        <w:rPr>
          <w:rFonts w:ascii="Times New Roman" w:hAnsi="Times New Roman"/>
          <w:sz w:val="22"/>
          <w:szCs w:val="22"/>
        </w:rPr>
        <w:t>be authorised and made by &lt;</w:t>
      </w:r>
      <w:r w:rsidRPr="003D6B6C">
        <w:rPr>
          <w:rFonts w:ascii="Times New Roman" w:hAnsi="Times New Roman"/>
          <w:sz w:val="22"/>
          <w:szCs w:val="22"/>
          <w:highlight w:val="yellow"/>
        </w:rPr>
        <w:t>give the address of the relevant unit and any other relevant information</w:t>
      </w:r>
      <w:r w:rsidRPr="003D6B6C">
        <w:rPr>
          <w:rFonts w:ascii="Times New Roman" w:hAnsi="Times New Roman"/>
          <w:sz w:val="22"/>
          <w:szCs w:val="22"/>
        </w:rPr>
        <w:t>&gt;.</w:t>
      </w:r>
    </w:p>
    <w:p w:rsidR="0047783A" w:rsidRPr="003D6B6C" w:rsidRDefault="0047783A" w:rsidP="005D03AA">
      <w:pPr>
        <w:ind w:left="1134"/>
        <w:jc w:val="both"/>
        <w:rPr>
          <w:rFonts w:ascii="Times New Roman" w:hAnsi="Times New Roman"/>
          <w:sz w:val="22"/>
          <w:szCs w:val="22"/>
        </w:rPr>
      </w:pPr>
      <w:r w:rsidRPr="003D6B6C">
        <w:rPr>
          <w:rFonts w:ascii="Times New Roman" w:hAnsi="Times New Roman"/>
          <w:sz w:val="22"/>
          <w:szCs w:val="22"/>
        </w:rPr>
        <w:t>[</w:t>
      </w:r>
      <w:r w:rsidRPr="003D6B6C">
        <w:rPr>
          <w:rFonts w:ascii="Times New Roman" w:hAnsi="Times New Roman"/>
          <w:sz w:val="22"/>
          <w:szCs w:val="22"/>
          <w:highlight w:val="lightGray"/>
        </w:rPr>
        <w:t xml:space="preserve">In the case of </w:t>
      </w:r>
      <w:r w:rsidR="001A6941" w:rsidRPr="003D6B6C">
        <w:rPr>
          <w:rFonts w:ascii="Times New Roman" w:hAnsi="Times New Roman"/>
          <w:sz w:val="22"/>
          <w:szCs w:val="22"/>
          <w:highlight w:val="lightGray"/>
        </w:rPr>
        <w:t>indirect management</w:t>
      </w:r>
      <w:r w:rsidRPr="003D6B6C">
        <w:rPr>
          <w:rFonts w:ascii="Times New Roman" w:hAnsi="Times New Roman"/>
          <w:sz w:val="22"/>
          <w:szCs w:val="22"/>
          <w:highlight w:val="lightGray"/>
        </w:rPr>
        <w:t xml:space="preserve"> ex ante procedure</w:t>
      </w:r>
      <w:r w:rsidR="00AB3AB0" w:rsidRPr="003D6B6C">
        <w:rPr>
          <w:rFonts w:ascii="Times New Roman" w:hAnsi="Times New Roman"/>
          <w:sz w:val="22"/>
          <w:szCs w:val="22"/>
          <w:highlight w:val="lightGray"/>
        </w:rPr>
        <w:t>s</w:t>
      </w:r>
      <w:r w:rsidRPr="003D6B6C">
        <w:rPr>
          <w:rFonts w:ascii="Times New Roman" w:hAnsi="Times New Roman"/>
          <w:sz w:val="22"/>
          <w:szCs w:val="22"/>
          <w:highlight w:val="lightGray"/>
        </w:rPr>
        <w:t xml:space="preserve"> and where invoices are presented to the authorities of the country of the </w:t>
      </w:r>
      <w:r w:rsidR="00F60098">
        <w:rPr>
          <w:rFonts w:ascii="Times New Roman" w:hAnsi="Times New Roman"/>
          <w:sz w:val="22"/>
          <w:szCs w:val="22"/>
          <w:highlight w:val="lightGray"/>
        </w:rPr>
        <w:t>c</w:t>
      </w:r>
      <w:r w:rsidRPr="003D6B6C">
        <w:rPr>
          <w:rFonts w:ascii="Times New Roman" w:hAnsi="Times New Roman"/>
          <w:sz w:val="22"/>
          <w:szCs w:val="22"/>
          <w:highlight w:val="lightGray"/>
        </w:rPr>
        <w:t xml:space="preserve">ontracting </w:t>
      </w:r>
      <w:r w:rsidR="00F60098">
        <w:rPr>
          <w:rFonts w:ascii="Times New Roman" w:hAnsi="Times New Roman"/>
          <w:sz w:val="22"/>
          <w:szCs w:val="22"/>
          <w:highlight w:val="lightGray"/>
        </w:rPr>
        <w:t>a</w:t>
      </w:r>
      <w:r w:rsidRPr="003D6B6C">
        <w:rPr>
          <w:rFonts w:ascii="Times New Roman" w:hAnsi="Times New Roman"/>
          <w:sz w:val="22"/>
          <w:szCs w:val="22"/>
          <w:highlight w:val="lightGray"/>
        </w:rPr>
        <w:t xml:space="preserve">uthority, the </w:t>
      </w:r>
      <w:r w:rsidR="00F60098">
        <w:rPr>
          <w:rFonts w:ascii="Times New Roman" w:hAnsi="Times New Roman"/>
          <w:sz w:val="22"/>
          <w:szCs w:val="22"/>
          <w:highlight w:val="lightGray"/>
        </w:rPr>
        <w:t>c</w:t>
      </w:r>
      <w:r w:rsidRPr="003D6B6C">
        <w:rPr>
          <w:rFonts w:ascii="Times New Roman" w:hAnsi="Times New Roman"/>
          <w:sz w:val="22"/>
          <w:szCs w:val="22"/>
          <w:highlight w:val="lightGray"/>
        </w:rPr>
        <w:t>ontractor must inform the European Commission at &lt;</w:t>
      </w:r>
      <w:r w:rsidRPr="00F017DE">
        <w:rPr>
          <w:rFonts w:ascii="Times New Roman" w:hAnsi="Times New Roman"/>
          <w:sz w:val="22"/>
          <w:szCs w:val="22"/>
          <w:highlight w:val="yellow"/>
        </w:rPr>
        <w:t>enter address of the unit in charge if this option is used</w:t>
      </w:r>
      <w:r w:rsidRPr="003D6B6C">
        <w:rPr>
          <w:rFonts w:ascii="Times New Roman" w:hAnsi="Times New Roman"/>
          <w:sz w:val="22"/>
          <w:szCs w:val="22"/>
          <w:highlight w:val="lightGray"/>
        </w:rPr>
        <w:t>&gt;, thereof by sending a copy of the correspondence</w:t>
      </w:r>
      <w:r w:rsidRPr="003D6B6C">
        <w:rPr>
          <w:rFonts w:ascii="Times New Roman" w:hAnsi="Times New Roman"/>
          <w:sz w:val="22"/>
          <w:szCs w:val="22"/>
        </w:rPr>
        <w:t>.</w:t>
      </w:r>
      <w:r w:rsidR="0049293D">
        <w:rPr>
          <w:rFonts w:ascii="Times New Roman" w:hAnsi="Times New Roman"/>
          <w:sz w:val="22"/>
          <w:szCs w:val="22"/>
        </w:rPr>
        <w:t>]</w:t>
      </w:r>
    </w:p>
    <w:p w:rsidR="00BD2F43" w:rsidRPr="003D6B6C" w:rsidRDefault="006D5CEE" w:rsidP="00833EBD">
      <w:pPr>
        <w:ind w:left="1134" w:hanging="709"/>
        <w:jc w:val="both"/>
        <w:rPr>
          <w:rFonts w:ascii="Times New Roman" w:hAnsi="Times New Roman"/>
          <w:sz w:val="22"/>
          <w:szCs w:val="22"/>
        </w:rPr>
      </w:pPr>
      <w:r w:rsidRPr="003D6B6C">
        <w:rPr>
          <w:rFonts w:ascii="Times New Roman" w:hAnsi="Times New Roman"/>
          <w:sz w:val="22"/>
          <w:szCs w:val="22"/>
        </w:rPr>
        <w:t>26.3</w:t>
      </w:r>
      <w:r w:rsidRPr="003D6B6C">
        <w:rPr>
          <w:rFonts w:ascii="Times New Roman" w:hAnsi="Times New Roman"/>
          <w:sz w:val="22"/>
          <w:szCs w:val="22"/>
        </w:rPr>
        <w:tab/>
      </w:r>
      <w:r w:rsidR="00BD2F43" w:rsidRPr="003D6B6C">
        <w:rPr>
          <w:rFonts w:ascii="Times New Roman" w:hAnsi="Times New Roman"/>
          <w:sz w:val="22"/>
          <w:szCs w:val="22"/>
        </w:rPr>
        <w:t>[</w:t>
      </w:r>
      <w:r w:rsidR="00BD2F43" w:rsidRPr="003D6B6C">
        <w:rPr>
          <w:rFonts w:ascii="Times New Roman" w:hAnsi="Times New Roman"/>
          <w:sz w:val="22"/>
          <w:szCs w:val="22"/>
          <w:highlight w:val="yellow"/>
        </w:rPr>
        <w:t xml:space="preserve">Contract under </w:t>
      </w:r>
      <w:r w:rsidR="008733D3" w:rsidRPr="003D6B6C">
        <w:rPr>
          <w:rFonts w:ascii="Times New Roman" w:hAnsi="Times New Roman"/>
          <w:sz w:val="22"/>
          <w:szCs w:val="22"/>
          <w:highlight w:val="yellow"/>
        </w:rPr>
        <w:t>10</w:t>
      </w:r>
      <w:r w:rsidR="008733D3" w:rsidRPr="003D6B6C">
        <w:rPr>
          <w:rFonts w:ascii="Times New Roman" w:hAnsi="Times New Roman"/>
          <w:sz w:val="22"/>
          <w:szCs w:val="22"/>
          <w:highlight w:val="yellow"/>
          <w:vertAlign w:val="superscript"/>
        </w:rPr>
        <w:t>th</w:t>
      </w:r>
      <w:r w:rsidR="008733D3" w:rsidRPr="003D6B6C">
        <w:rPr>
          <w:rFonts w:ascii="Times New Roman" w:hAnsi="Times New Roman"/>
          <w:sz w:val="22"/>
          <w:szCs w:val="22"/>
        </w:rPr>
        <w:t xml:space="preserve"> </w:t>
      </w:r>
      <w:r w:rsidR="00BD2F43" w:rsidRPr="003D6B6C">
        <w:rPr>
          <w:rFonts w:ascii="Times New Roman" w:hAnsi="Times New Roman"/>
          <w:sz w:val="22"/>
          <w:szCs w:val="22"/>
          <w:highlight w:val="yellow"/>
        </w:rPr>
        <w:t>EDF only</w:t>
      </w:r>
      <w:r w:rsidR="00BD2F43" w:rsidRPr="003D6B6C">
        <w:rPr>
          <w:rFonts w:ascii="Times New Roman" w:hAnsi="Times New Roman"/>
          <w:sz w:val="22"/>
          <w:szCs w:val="22"/>
        </w:rPr>
        <w:t xml:space="preserve">: </w:t>
      </w:r>
      <w:r w:rsidR="00BD2F43" w:rsidRPr="00F017DE">
        <w:rPr>
          <w:rFonts w:ascii="Times New Roman" w:hAnsi="Times New Roman"/>
          <w:sz w:val="22"/>
          <w:szCs w:val="22"/>
          <w:highlight w:val="lightGray"/>
        </w:rPr>
        <w:t xml:space="preserve">By derogation, the pre-financing payments shall be made within 90 days from the date on which an admissible invoice is registered by the </w:t>
      </w:r>
      <w:r w:rsidR="00F60098">
        <w:rPr>
          <w:rFonts w:ascii="Times New Roman" w:hAnsi="Times New Roman"/>
          <w:sz w:val="22"/>
          <w:szCs w:val="22"/>
          <w:highlight w:val="lightGray"/>
        </w:rPr>
        <w:t>c</w:t>
      </w:r>
      <w:r w:rsidR="00BD2F43" w:rsidRPr="00F017DE">
        <w:rPr>
          <w:rFonts w:ascii="Times New Roman" w:hAnsi="Times New Roman"/>
          <w:sz w:val="22"/>
          <w:szCs w:val="22"/>
          <w:highlight w:val="lightGray"/>
        </w:rPr>
        <w:t xml:space="preserve">ontracting </w:t>
      </w:r>
      <w:r w:rsidR="00F60098">
        <w:rPr>
          <w:rFonts w:ascii="Times New Roman" w:hAnsi="Times New Roman"/>
          <w:sz w:val="22"/>
          <w:szCs w:val="22"/>
          <w:highlight w:val="lightGray"/>
        </w:rPr>
        <w:t>a</w:t>
      </w:r>
      <w:r w:rsidR="00BD2F43" w:rsidRPr="00F017DE">
        <w:rPr>
          <w:rFonts w:ascii="Times New Roman" w:hAnsi="Times New Roman"/>
          <w:sz w:val="22"/>
          <w:szCs w:val="22"/>
          <w:highlight w:val="lightGray"/>
        </w:rPr>
        <w:t xml:space="preserve">uthority. The final payment to the </w:t>
      </w:r>
      <w:r w:rsidR="00F60098">
        <w:rPr>
          <w:rFonts w:ascii="Times New Roman" w:hAnsi="Times New Roman"/>
          <w:sz w:val="22"/>
          <w:szCs w:val="22"/>
          <w:highlight w:val="lightGray"/>
        </w:rPr>
        <w:t>c</w:t>
      </w:r>
      <w:r w:rsidR="00BD2F43" w:rsidRPr="00F017DE">
        <w:rPr>
          <w:rFonts w:ascii="Times New Roman" w:hAnsi="Times New Roman"/>
          <w:sz w:val="22"/>
          <w:szCs w:val="22"/>
          <w:highlight w:val="lightGray"/>
        </w:rPr>
        <w:t xml:space="preserve">ontractor of the amounts due shall be made within 90 days following provisional acceptance of the goods, after receipt by the </w:t>
      </w:r>
      <w:r w:rsidR="00F60098">
        <w:rPr>
          <w:rFonts w:ascii="Times New Roman" w:hAnsi="Times New Roman"/>
          <w:sz w:val="22"/>
          <w:szCs w:val="22"/>
          <w:highlight w:val="lightGray"/>
        </w:rPr>
        <w:t>c</w:t>
      </w:r>
      <w:r w:rsidR="00BD2F43" w:rsidRPr="00F017DE">
        <w:rPr>
          <w:rFonts w:ascii="Times New Roman" w:hAnsi="Times New Roman"/>
          <w:sz w:val="22"/>
          <w:szCs w:val="22"/>
          <w:highlight w:val="lightGray"/>
        </w:rPr>
        <w:t xml:space="preserve">ontracting </w:t>
      </w:r>
      <w:r w:rsidR="00F60098">
        <w:rPr>
          <w:rFonts w:ascii="Times New Roman" w:hAnsi="Times New Roman"/>
          <w:sz w:val="22"/>
          <w:szCs w:val="22"/>
          <w:highlight w:val="lightGray"/>
        </w:rPr>
        <w:t>a</w:t>
      </w:r>
      <w:r w:rsidR="00BD2F43" w:rsidRPr="00F017DE">
        <w:rPr>
          <w:rFonts w:ascii="Times New Roman" w:hAnsi="Times New Roman"/>
          <w:sz w:val="22"/>
          <w:szCs w:val="22"/>
          <w:highlight w:val="lightGray"/>
        </w:rPr>
        <w:t>uthority of an admissible invoice</w:t>
      </w:r>
      <w:r w:rsidR="00BD2F43" w:rsidRPr="003D6B6C">
        <w:rPr>
          <w:rFonts w:ascii="Times New Roman" w:hAnsi="Times New Roman"/>
          <w:sz w:val="22"/>
          <w:szCs w:val="22"/>
        </w:rPr>
        <w:t>.]</w:t>
      </w:r>
    </w:p>
    <w:p w:rsidR="006D5CEE" w:rsidRPr="003D6B6C" w:rsidRDefault="006D5CEE" w:rsidP="0011156A">
      <w:pPr>
        <w:ind w:left="1134"/>
        <w:jc w:val="both"/>
        <w:rPr>
          <w:rFonts w:ascii="Times New Roman" w:hAnsi="Times New Roman"/>
          <w:sz w:val="22"/>
          <w:szCs w:val="22"/>
        </w:rPr>
      </w:pPr>
      <w:r w:rsidRPr="003D6B6C">
        <w:rPr>
          <w:rFonts w:ascii="Times New Roman" w:hAnsi="Times New Roman"/>
          <w:sz w:val="22"/>
          <w:szCs w:val="22"/>
        </w:rPr>
        <w:t>[</w:t>
      </w:r>
      <w:r w:rsidRPr="003D6B6C">
        <w:rPr>
          <w:rFonts w:ascii="Times New Roman" w:hAnsi="Times New Roman"/>
          <w:sz w:val="22"/>
          <w:szCs w:val="22"/>
          <w:highlight w:val="yellow"/>
        </w:rPr>
        <w:t xml:space="preserve">Contract in </w:t>
      </w:r>
      <w:r w:rsidR="00D23D4C" w:rsidRPr="003D6B6C">
        <w:rPr>
          <w:rFonts w:ascii="Times New Roman" w:hAnsi="Times New Roman"/>
          <w:sz w:val="22"/>
          <w:szCs w:val="22"/>
          <w:highlight w:val="yellow"/>
        </w:rPr>
        <w:t xml:space="preserve">indirect </w:t>
      </w:r>
      <w:r w:rsidRPr="003D6B6C">
        <w:rPr>
          <w:rFonts w:ascii="Times New Roman" w:hAnsi="Times New Roman"/>
          <w:sz w:val="22"/>
          <w:szCs w:val="22"/>
          <w:highlight w:val="yellow"/>
        </w:rPr>
        <w:t>management under</w:t>
      </w:r>
      <w:r w:rsidRPr="003D6B6C">
        <w:rPr>
          <w:rFonts w:ascii="Times New Roman" w:hAnsi="Times New Roman"/>
          <w:sz w:val="22"/>
          <w:szCs w:val="22"/>
        </w:rPr>
        <w:t xml:space="preserve"> </w:t>
      </w:r>
      <w:r w:rsidR="00216ADC">
        <w:rPr>
          <w:rFonts w:ascii="Times New Roman" w:hAnsi="Times New Roman"/>
          <w:sz w:val="22"/>
          <w:szCs w:val="22"/>
          <w:highlight w:val="yellow"/>
        </w:rPr>
        <w:t>the general b</w:t>
      </w:r>
      <w:r w:rsidR="00F60098">
        <w:rPr>
          <w:rFonts w:ascii="Times New Roman" w:hAnsi="Times New Roman"/>
          <w:sz w:val="22"/>
          <w:szCs w:val="22"/>
          <w:highlight w:val="yellow"/>
        </w:rPr>
        <w:t>udget</w:t>
      </w:r>
      <w:r w:rsidR="00216ADC">
        <w:rPr>
          <w:rFonts w:ascii="Times New Roman" w:hAnsi="Times New Roman"/>
          <w:sz w:val="22"/>
          <w:szCs w:val="22"/>
          <w:highlight w:val="yellow"/>
        </w:rPr>
        <w:t xml:space="preserve"> of the Union</w:t>
      </w:r>
      <w:r w:rsidRPr="003D6B6C">
        <w:rPr>
          <w:rFonts w:ascii="Times New Roman" w:hAnsi="Times New Roman"/>
          <w:sz w:val="22"/>
          <w:szCs w:val="22"/>
          <w:highlight w:val="yellow"/>
        </w:rPr>
        <w:t xml:space="preserve"> only</w:t>
      </w:r>
      <w:r w:rsidRPr="003D6B6C">
        <w:rPr>
          <w:rFonts w:ascii="Times New Roman" w:hAnsi="Times New Roman"/>
          <w:sz w:val="22"/>
          <w:szCs w:val="22"/>
        </w:rPr>
        <w:t xml:space="preserve">: </w:t>
      </w:r>
      <w:r w:rsidRPr="00F017DE">
        <w:rPr>
          <w:rFonts w:ascii="Times New Roman" w:hAnsi="Times New Roman"/>
          <w:sz w:val="22"/>
          <w:szCs w:val="22"/>
          <w:highlight w:val="lightGray"/>
        </w:rPr>
        <w:t xml:space="preserve">By derogation, the final payment to the </w:t>
      </w:r>
      <w:r w:rsidR="00F60098">
        <w:rPr>
          <w:rFonts w:ascii="Times New Roman" w:hAnsi="Times New Roman"/>
          <w:sz w:val="22"/>
          <w:szCs w:val="22"/>
          <w:highlight w:val="lightGray"/>
        </w:rPr>
        <w:t>c</w:t>
      </w:r>
      <w:r w:rsidRPr="00F017DE">
        <w:rPr>
          <w:rFonts w:ascii="Times New Roman" w:hAnsi="Times New Roman"/>
          <w:sz w:val="22"/>
          <w:szCs w:val="22"/>
          <w:highlight w:val="lightGray"/>
        </w:rPr>
        <w:t xml:space="preserve">ontractor of the amounts due shall be made within 90 days after receipt by the </w:t>
      </w:r>
      <w:r w:rsidR="00F60098">
        <w:rPr>
          <w:rFonts w:ascii="Times New Roman" w:hAnsi="Times New Roman"/>
          <w:sz w:val="22"/>
          <w:szCs w:val="22"/>
          <w:highlight w:val="lightGray"/>
        </w:rPr>
        <w:t>c</w:t>
      </w:r>
      <w:r w:rsidRPr="00F017DE">
        <w:rPr>
          <w:rFonts w:ascii="Times New Roman" w:hAnsi="Times New Roman"/>
          <w:sz w:val="22"/>
          <w:szCs w:val="22"/>
          <w:highlight w:val="lightGray"/>
        </w:rPr>
        <w:t xml:space="preserve">ontracting </w:t>
      </w:r>
      <w:r w:rsidR="00F60098">
        <w:rPr>
          <w:rFonts w:ascii="Times New Roman" w:hAnsi="Times New Roman"/>
          <w:sz w:val="22"/>
          <w:szCs w:val="22"/>
          <w:highlight w:val="lightGray"/>
        </w:rPr>
        <w:t>a</w:t>
      </w:r>
      <w:r w:rsidRPr="00F017DE">
        <w:rPr>
          <w:rFonts w:ascii="Times New Roman" w:hAnsi="Times New Roman"/>
          <w:sz w:val="22"/>
          <w:szCs w:val="22"/>
          <w:highlight w:val="lightGray"/>
        </w:rPr>
        <w:t>uthority of an invoice and of the application for the certificate of provisional acceptance</w:t>
      </w:r>
      <w:r w:rsidRPr="003D6B6C">
        <w:rPr>
          <w:rFonts w:ascii="Times New Roman" w:hAnsi="Times New Roman"/>
          <w:sz w:val="22"/>
          <w:szCs w:val="22"/>
        </w:rPr>
        <w:t>.]</w:t>
      </w:r>
    </w:p>
    <w:p w:rsidR="006D5CEE" w:rsidRPr="003D6B6C" w:rsidRDefault="00154F15" w:rsidP="0011156A">
      <w:pPr>
        <w:ind w:left="1134"/>
        <w:jc w:val="both"/>
        <w:rPr>
          <w:rFonts w:ascii="Times New Roman" w:hAnsi="Times New Roman"/>
          <w:sz w:val="22"/>
          <w:szCs w:val="22"/>
        </w:rPr>
      </w:pPr>
      <w:r w:rsidRPr="003D6B6C">
        <w:rPr>
          <w:rFonts w:ascii="Times New Roman" w:hAnsi="Times New Roman"/>
          <w:sz w:val="22"/>
          <w:szCs w:val="22"/>
        </w:rPr>
        <w:t>[</w:t>
      </w:r>
      <w:r w:rsidR="00BD2F43" w:rsidRPr="003D6B6C">
        <w:rPr>
          <w:rFonts w:ascii="Times New Roman" w:hAnsi="Times New Roman"/>
          <w:sz w:val="22"/>
          <w:szCs w:val="22"/>
          <w:highlight w:val="yellow"/>
        </w:rPr>
        <w:t xml:space="preserve">Contract </w:t>
      </w:r>
      <w:r w:rsidRPr="003D6B6C">
        <w:rPr>
          <w:rFonts w:ascii="Times New Roman" w:hAnsi="Times New Roman"/>
          <w:sz w:val="22"/>
          <w:szCs w:val="22"/>
          <w:highlight w:val="yellow"/>
        </w:rPr>
        <w:t xml:space="preserve">in </w:t>
      </w:r>
      <w:r w:rsidR="00D23D4C" w:rsidRPr="003D6B6C">
        <w:rPr>
          <w:rFonts w:ascii="Times New Roman" w:hAnsi="Times New Roman"/>
          <w:sz w:val="22"/>
          <w:szCs w:val="22"/>
          <w:highlight w:val="yellow"/>
        </w:rPr>
        <w:t>indirect</w:t>
      </w:r>
      <w:r w:rsidRPr="003D6B6C">
        <w:rPr>
          <w:rFonts w:ascii="Times New Roman" w:hAnsi="Times New Roman"/>
          <w:sz w:val="22"/>
          <w:szCs w:val="22"/>
          <w:highlight w:val="yellow"/>
        </w:rPr>
        <w:t xml:space="preserve"> management under </w:t>
      </w:r>
      <w:r w:rsidR="00216ADC">
        <w:rPr>
          <w:rFonts w:ascii="Times New Roman" w:hAnsi="Times New Roman"/>
          <w:sz w:val="22"/>
          <w:szCs w:val="22"/>
          <w:highlight w:val="yellow"/>
        </w:rPr>
        <w:t>the general b</w:t>
      </w:r>
      <w:r w:rsidRPr="003D6B6C">
        <w:rPr>
          <w:rFonts w:ascii="Times New Roman" w:hAnsi="Times New Roman"/>
          <w:sz w:val="22"/>
          <w:szCs w:val="22"/>
          <w:highlight w:val="yellow"/>
        </w:rPr>
        <w:t>udget</w:t>
      </w:r>
      <w:r w:rsidR="00216ADC">
        <w:rPr>
          <w:rFonts w:ascii="Times New Roman" w:hAnsi="Times New Roman"/>
          <w:sz w:val="22"/>
          <w:szCs w:val="22"/>
          <w:highlight w:val="yellow"/>
        </w:rPr>
        <w:t xml:space="preserve"> of the Union</w:t>
      </w:r>
      <w:r w:rsidRPr="003D6B6C">
        <w:rPr>
          <w:rFonts w:ascii="Times New Roman" w:hAnsi="Times New Roman"/>
          <w:sz w:val="22"/>
          <w:szCs w:val="22"/>
          <w:highlight w:val="yellow"/>
        </w:rPr>
        <w:t xml:space="preserve"> for which a financing agreement was signed before 01/01/2013 only</w:t>
      </w:r>
      <w:r w:rsidRPr="003D6B6C">
        <w:rPr>
          <w:rFonts w:ascii="Times New Roman" w:hAnsi="Times New Roman"/>
          <w:sz w:val="22"/>
          <w:szCs w:val="22"/>
        </w:rPr>
        <w:t xml:space="preserve">: </w:t>
      </w:r>
      <w:r w:rsidRPr="00F017DE">
        <w:rPr>
          <w:rFonts w:ascii="Times New Roman" w:hAnsi="Times New Roman"/>
          <w:sz w:val="22"/>
          <w:szCs w:val="22"/>
          <w:highlight w:val="lightGray"/>
        </w:rPr>
        <w:t xml:space="preserve">By derogation, the final payment to the </w:t>
      </w:r>
      <w:r w:rsidR="00F60098">
        <w:rPr>
          <w:rFonts w:ascii="Times New Roman" w:hAnsi="Times New Roman"/>
          <w:sz w:val="22"/>
          <w:szCs w:val="22"/>
          <w:highlight w:val="lightGray"/>
        </w:rPr>
        <w:t>c</w:t>
      </w:r>
      <w:r w:rsidRPr="00F017DE">
        <w:rPr>
          <w:rFonts w:ascii="Times New Roman" w:hAnsi="Times New Roman"/>
          <w:sz w:val="22"/>
          <w:szCs w:val="22"/>
          <w:highlight w:val="lightGray"/>
        </w:rPr>
        <w:t xml:space="preserve">ontractor of the amounts due shall be made within 45 days following provisional acceptance of the goods, after receipt by the </w:t>
      </w:r>
      <w:r w:rsidR="00F60098">
        <w:rPr>
          <w:rFonts w:ascii="Times New Roman" w:hAnsi="Times New Roman"/>
          <w:sz w:val="22"/>
          <w:szCs w:val="22"/>
          <w:highlight w:val="lightGray"/>
        </w:rPr>
        <w:t>c</w:t>
      </w:r>
      <w:r w:rsidRPr="00F017DE">
        <w:rPr>
          <w:rFonts w:ascii="Times New Roman" w:hAnsi="Times New Roman"/>
          <w:sz w:val="22"/>
          <w:szCs w:val="22"/>
          <w:highlight w:val="lightGray"/>
        </w:rPr>
        <w:t xml:space="preserve">ontracting </w:t>
      </w:r>
      <w:r w:rsidR="00F60098">
        <w:rPr>
          <w:rFonts w:ascii="Times New Roman" w:hAnsi="Times New Roman"/>
          <w:sz w:val="22"/>
          <w:szCs w:val="22"/>
          <w:highlight w:val="lightGray"/>
        </w:rPr>
        <w:t>a</w:t>
      </w:r>
      <w:r w:rsidRPr="00F017DE">
        <w:rPr>
          <w:rFonts w:ascii="Times New Roman" w:hAnsi="Times New Roman"/>
          <w:sz w:val="22"/>
          <w:szCs w:val="22"/>
          <w:highlight w:val="lightGray"/>
        </w:rPr>
        <w:t>uthority of an admissible invoice.</w:t>
      </w:r>
      <w:r w:rsidRPr="003D6B6C">
        <w:rPr>
          <w:rFonts w:ascii="Times New Roman" w:hAnsi="Times New Roman"/>
          <w:sz w:val="22"/>
          <w:szCs w:val="22"/>
        </w:rPr>
        <w:t>]</w:t>
      </w:r>
    </w:p>
    <w:p w:rsidR="008733D3" w:rsidRPr="003D6B6C" w:rsidRDefault="008733D3" w:rsidP="0011156A">
      <w:pPr>
        <w:ind w:left="1134"/>
        <w:jc w:val="both"/>
        <w:rPr>
          <w:rFonts w:ascii="Times New Roman" w:hAnsi="Times New Roman"/>
          <w:sz w:val="22"/>
          <w:szCs w:val="22"/>
        </w:rPr>
      </w:pPr>
      <w:r w:rsidRPr="003D6B6C">
        <w:rPr>
          <w:rFonts w:ascii="Times New Roman" w:hAnsi="Times New Roman"/>
          <w:sz w:val="22"/>
          <w:szCs w:val="22"/>
        </w:rPr>
        <w:t>[</w:t>
      </w:r>
      <w:r w:rsidRPr="003D6B6C">
        <w:rPr>
          <w:rFonts w:ascii="Times New Roman" w:hAnsi="Times New Roman"/>
          <w:sz w:val="22"/>
          <w:szCs w:val="22"/>
          <w:highlight w:val="yellow"/>
        </w:rPr>
        <w:t>Contract in indirect management under 11th EDF only where the Commission executes payments</w:t>
      </w:r>
      <w:r w:rsidRPr="003D6B6C">
        <w:rPr>
          <w:rFonts w:ascii="Times New Roman" w:hAnsi="Times New Roman"/>
          <w:sz w:val="22"/>
          <w:szCs w:val="22"/>
        </w:rPr>
        <w:t xml:space="preserve">: </w:t>
      </w:r>
      <w:r w:rsidRPr="00F017DE">
        <w:rPr>
          <w:rFonts w:ascii="Times New Roman" w:hAnsi="Times New Roman"/>
          <w:sz w:val="22"/>
          <w:szCs w:val="22"/>
          <w:highlight w:val="lightGray"/>
        </w:rPr>
        <w:t xml:space="preserve">By derogation, the pre-financing payment shall be made within 60 days from the date on which an admissible invoice is registered by the </w:t>
      </w:r>
      <w:r w:rsidR="00F60098">
        <w:rPr>
          <w:rFonts w:ascii="Times New Roman" w:hAnsi="Times New Roman"/>
          <w:sz w:val="22"/>
          <w:szCs w:val="22"/>
          <w:highlight w:val="lightGray"/>
        </w:rPr>
        <w:t>c</w:t>
      </w:r>
      <w:r w:rsidRPr="00F017DE">
        <w:rPr>
          <w:rFonts w:ascii="Times New Roman" w:hAnsi="Times New Roman"/>
          <w:sz w:val="22"/>
          <w:szCs w:val="22"/>
          <w:highlight w:val="lightGray"/>
        </w:rPr>
        <w:t xml:space="preserve">ontracting </w:t>
      </w:r>
      <w:r w:rsidR="00F60098">
        <w:rPr>
          <w:rFonts w:ascii="Times New Roman" w:hAnsi="Times New Roman"/>
          <w:sz w:val="22"/>
          <w:szCs w:val="22"/>
          <w:highlight w:val="lightGray"/>
        </w:rPr>
        <w:t>a</w:t>
      </w:r>
      <w:r w:rsidRPr="00F017DE">
        <w:rPr>
          <w:rFonts w:ascii="Times New Roman" w:hAnsi="Times New Roman"/>
          <w:sz w:val="22"/>
          <w:szCs w:val="22"/>
          <w:highlight w:val="lightGray"/>
        </w:rPr>
        <w:t xml:space="preserve">uthority. The final payment to the </w:t>
      </w:r>
      <w:r w:rsidR="00F60098">
        <w:rPr>
          <w:rFonts w:ascii="Times New Roman" w:hAnsi="Times New Roman"/>
          <w:sz w:val="22"/>
          <w:szCs w:val="22"/>
          <w:highlight w:val="lightGray"/>
        </w:rPr>
        <w:t>c</w:t>
      </w:r>
      <w:r w:rsidRPr="00F017DE">
        <w:rPr>
          <w:rFonts w:ascii="Times New Roman" w:hAnsi="Times New Roman"/>
          <w:sz w:val="22"/>
          <w:szCs w:val="22"/>
          <w:highlight w:val="lightGray"/>
        </w:rPr>
        <w:t xml:space="preserve">ontractor of the amounts due shall be made within 90 days following provisional acceptance of the goods, after receipt by the </w:t>
      </w:r>
      <w:r w:rsidR="00F60098">
        <w:rPr>
          <w:rFonts w:ascii="Times New Roman" w:hAnsi="Times New Roman"/>
          <w:sz w:val="22"/>
          <w:szCs w:val="22"/>
          <w:highlight w:val="lightGray"/>
        </w:rPr>
        <w:t>c</w:t>
      </w:r>
      <w:r w:rsidRPr="00F017DE">
        <w:rPr>
          <w:rFonts w:ascii="Times New Roman" w:hAnsi="Times New Roman"/>
          <w:sz w:val="22"/>
          <w:szCs w:val="22"/>
          <w:highlight w:val="lightGray"/>
        </w:rPr>
        <w:t xml:space="preserve">ontracting </w:t>
      </w:r>
      <w:r w:rsidR="00F60098">
        <w:rPr>
          <w:rFonts w:ascii="Times New Roman" w:hAnsi="Times New Roman"/>
          <w:sz w:val="22"/>
          <w:szCs w:val="22"/>
          <w:highlight w:val="lightGray"/>
        </w:rPr>
        <w:t>a</w:t>
      </w:r>
      <w:r w:rsidRPr="00F017DE">
        <w:rPr>
          <w:rFonts w:ascii="Times New Roman" w:hAnsi="Times New Roman"/>
          <w:sz w:val="22"/>
          <w:szCs w:val="22"/>
          <w:highlight w:val="lightGray"/>
        </w:rPr>
        <w:t>uthority of an admissible invoice</w:t>
      </w:r>
      <w:r w:rsidRPr="003D6B6C">
        <w:rPr>
          <w:rFonts w:ascii="Times New Roman" w:hAnsi="Times New Roman"/>
          <w:sz w:val="22"/>
          <w:szCs w:val="22"/>
        </w:rPr>
        <w:t>.]</w:t>
      </w:r>
    </w:p>
    <w:p w:rsidR="001B4DA9" w:rsidRPr="003D6B6C" w:rsidRDefault="00E87734" w:rsidP="005D03AA">
      <w:pPr>
        <w:ind w:left="1134" w:hanging="709"/>
        <w:jc w:val="both"/>
        <w:rPr>
          <w:rFonts w:ascii="Times New Roman" w:hAnsi="Times New Roman"/>
          <w:sz w:val="22"/>
          <w:szCs w:val="22"/>
        </w:rPr>
      </w:pPr>
      <w:r w:rsidRPr="003D6B6C">
        <w:rPr>
          <w:rFonts w:ascii="Times New Roman" w:hAnsi="Times New Roman"/>
          <w:sz w:val="22"/>
          <w:szCs w:val="22"/>
        </w:rPr>
        <w:t>26.</w:t>
      </w:r>
      <w:r w:rsidR="00035D61" w:rsidRPr="003D6B6C">
        <w:rPr>
          <w:rFonts w:ascii="Times New Roman" w:hAnsi="Times New Roman"/>
          <w:sz w:val="22"/>
          <w:szCs w:val="22"/>
        </w:rPr>
        <w:t>5</w:t>
      </w:r>
      <w:r w:rsidR="0047783A" w:rsidRPr="003D6B6C">
        <w:rPr>
          <w:rFonts w:ascii="Times New Roman" w:hAnsi="Times New Roman"/>
          <w:sz w:val="22"/>
          <w:szCs w:val="22"/>
        </w:rPr>
        <w:tab/>
        <w:t xml:space="preserve">In order to obtain payments, the </w:t>
      </w:r>
      <w:r w:rsidR="00F60098">
        <w:rPr>
          <w:rFonts w:ascii="Times New Roman" w:hAnsi="Times New Roman"/>
          <w:sz w:val="22"/>
          <w:szCs w:val="22"/>
        </w:rPr>
        <w:t>c</w:t>
      </w:r>
      <w:r w:rsidR="0047783A" w:rsidRPr="003D6B6C">
        <w:rPr>
          <w:rFonts w:ascii="Times New Roman" w:hAnsi="Times New Roman"/>
          <w:sz w:val="22"/>
          <w:szCs w:val="22"/>
        </w:rPr>
        <w:t>ontractor must forward to the authority referred to in paragraph 26.1 above:</w:t>
      </w:r>
    </w:p>
    <w:p w:rsidR="00E87734" w:rsidRPr="003D6B6C" w:rsidRDefault="00035D61" w:rsidP="00B9316C">
      <w:pPr>
        <w:ind w:left="1560" w:hanging="426"/>
        <w:jc w:val="both"/>
        <w:rPr>
          <w:rFonts w:ascii="Times New Roman" w:hAnsi="Times New Roman"/>
          <w:sz w:val="22"/>
          <w:szCs w:val="22"/>
        </w:rPr>
      </w:pPr>
      <w:r w:rsidRPr="003D6B6C">
        <w:rPr>
          <w:rFonts w:ascii="Times New Roman" w:hAnsi="Times New Roman"/>
          <w:sz w:val="22"/>
          <w:szCs w:val="22"/>
        </w:rPr>
        <w:t>a)</w:t>
      </w:r>
      <w:r w:rsidRPr="003D6B6C">
        <w:rPr>
          <w:rFonts w:ascii="Times New Roman" w:hAnsi="Times New Roman"/>
          <w:b/>
          <w:sz w:val="22"/>
          <w:szCs w:val="22"/>
        </w:rPr>
        <w:tab/>
      </w:r>
      <w:r w:rsidR="006219A1" w:rsidRPr="001F24F0">
        <w:rPr>
          <w:rFonts w:ascii="Times New Roman" w:hAnsi="Times New Roman"/>
          <w:sz w:val="22"/>
          <w:szCs w:val="22"/>
        </w:rPr>
        <w:t>For the 40% pre-financing</w:t>
      </w:r>
      <w:r w:rsidR="006219A1" w:rsidRPr="00F017DE">
        <w:rPr>
          <w:rFonts w:ascii="Times New Roman" w:hAnsi="Times New Roman"/>
          <w:sz w:val="22"/>
          <w:szCs w:val="22"/>
        </w:rPr>
        <w:t>, [</w:t>
      </w:r>
      <w:r w:rsidR="006219A1" w:rsidRPr="00F017DE">
        <w:rPr>
          <w:rFonts w:ascii="Times New Roman" w:hAnsi="Times New Roman"/>
          <w:bCs/>
          <w:sz w:val="22"/>
          <w:szCs w:val="22"/>
          <w:highlight w:val="lightGray"/>
        </w:rPr>
        <w:t>the pre-financing guarantee</w:t>
      </w:r>
      <w:proofErr w:type="gramStart"/>
      <w:r w:rsidR="006219A1" w:rsidRPr="00F017DE">
        <w:rPr>
          <w:rFonts w:ascii="Times New Roman" w:hAnsi="Times New Roman"/>
          <w:sz w:val="22"/>
          <w:szCs w:val="22"/>
        </w:rPr>
        <w:t>]</w:t>
      </w:r>
      <w:r w:rsidR="00E87734" w:rsidRPr="00F017DE">
        <w:rPr>
          <w:rFonts w:ascii="Times New Roman" w:hAnsi="Times New Roman"/>
          <w:bCs/>
          <w:sz w:val="22"/>
          <w:szCs w:val="22"/>
        </w:rPr>
        <w:t>[</w:t>
      </w:r>
      <w:proofErr w:type="gramEnd"/>
      <w:r w:rsidR="00695007">
        <w:rPr>
          <w:rFonts w:ascii="Times New Roman" w:hAnsi="Times New Roman"/>
          <w:sz w:val="22"/>
          <w:szCs w:val="22"/>
          <w:highlight w:val="yellow"/>
        </w:rPr>
        <w:t>and</w:t>
      </w:r>
      <w:r w:rsidR="006219A1" w:rsidRPr="00F017DE">
        <w:rPr>
          <w:rFonts w:ascii="Times New Roman" w:hAnsi="Times New Roman"/>
          <w:sz w:val="22"/>
          <w:szCs w:val="22"/>
          <w:highlight w:val="yellow"/>
        </w:rPr>
        <w:t xml:space="preserve"> </w:t>
      </w:r>
      <w:r w:rsidR="006219A1">
        <w:rPr>
          <w:rFonts w:ascii="Times New Roman" w:hAnsi="Times New Roman"/>
          <w:sz w:val="22"/>
          <w:szCs w:val="22"/>
          <w:highlight w:val="yellow"/>
        </w:rPr>
        <w:t>i</w:t>
      </w:r>
      <w:r w:rsidR="00B9316C" w:rsidRPr="003D6B6C">
        <w:rPr>
          <w:rFonts w:ascii="Times New Roman" w:hAnsi="Times New Roman"/>
          <w:sz w:val="22"/>
          <w:szCs w:val="22"/>
          <w:highlight w:val="yellow"/>
        </w:rPr>
        <w:t xml:space="preserve">nsert </w:t>
      </w:r>
      <w:r w:rsidR="00695007">
        <w:rPr>
          <w:rFonts w:ascii="Times New Roman" w:hAnsi="Times New Roman"/>
          <w:sz w:val="22"/>
          <w:szCs w:val="22"/>
          <w:highlight w:val="yellow"/>
        </w:rPr>
        <w:t>ei</w:t>
      </w:r>
      <w:r w:rsidR="00B9316C" w:rsidRPr="003D6B6C">
        <w:rPr>
          <w:rFonts w:ascii="Times New Roman" w:hAnsi="Times New Roman"/>
          <w:sz w:val="22"/>
          <w:szCs w:val="22"/>
          <w:highlight w:val="yellow"/>
        </w:rPr>
        <w:t>the</w:t>
      </w:r>
      <w:r w:rsidR="00695007">
        <w:rPr>
          <w:rFonts w:ascii="Times New Roman" w:hAnsi="Times New Roman"/>
          <w:sz w:val="22"/>
          <w:szCs w:val="22"/>
          <w:highlight w:val="yellow"/>
        </w:rPr>
        <w:t>r of the</w:t>
      </w:r>
      <w:r w:rsidR="00B9316C" w:rsidRPr="003D6B6C">
        <w:rPr>
          <w:rFonts w:ascii="Times New Roman" w:hAnsi="Times New Roman"/>
          <w:sz w:val="22"/>
          <w:szCs w:val="22"/>
          <w:highlight w:val="yellow"/>
        </w:rPr>
        <w:t xml:space="preserve"> below sentence</w:t>
      </w:r>
      <w:r w:rsidR="00695007">
        <w:rPr>
          <w:rFonts w:ascii="Times New Roman" w:hAnsi="Times New Roman"/>
          <w:sz w:val="22"/>
          <w:szCs w:val="22"/>
          <w:highlight w:val="yellow"/>
        </w:rPr>
        <w:t>s</w:t>
      </w:r>
      <w:r w:rsidR="00184144" w:rsidRPr="003D6B6C">
        <w:rPr>
          <w:rFonts w:ascii="Times New Roman" w:hAnsi="Times New Roman"/>
          <w:bCs/>
          <w:sz w:val="22"/>
          <w:szCs w:val="22"/>
          <w:highlight w:val="yellow"/>
        </w:rPr>
        <w:t>:</w:t>
      </w:r>
      <w:r w:rsidR="00E87734" w:rsidRPr="003D6B6C">
        <w:rPr>
          <w:rFonts w:ascii="Times New Roman" w:hAnsi="Times New Roman"/>
          <w:bCs/>
          <w:sz w:val="22"/>
          <w:szCs w:val="22"/>
          <w:highlight w:val="yellow"/>
        </w:rPr>
        <w:t xml:space="preserve"> </w:t>
      </w:r>
    </w:p>
    <w:p w:rsidR="00E87734" w:rsidRDefault="00695007" w:rsidP="00035D61">
      <w:pPr>
        <w:spacing w:before="0" w:after="0"/>
        <w:ind w:left="1985" w:hanging="284"/>
        <w:jc w:val="both"/>
        <w:rPr>
          <w:rFonts w:ascii="Times New Roman" w:hAnsi="Times New Roman"/>
          <w:sz w:val="22"/>
          <w:szCs w:val="22"/>
          <w:highlight w:val="yellow"/>
        </w:rPr>
      </w:pPr>
      <w:r>
        <w:rPr>
          <w:rFonts w:ascii="Times New Roman" w:hAnsi="Times New Roman"/>
          <w:bCs/>
          <w:sz w:val="22"/>
          <w:szCs w:val="22"/>
          <w:highlight w:val="yellow"/>
        </w:rPr>
        <w:lastRenderedPageBreak/>
        <w:t>[</w:t>
      </w:r>
      <w:r w:rsidR="00E87734" w:rsidRPr="003D6B6C">
        <w:rPr>
          <w:rFonts w:ascii="Times New Roman" w:hAnsi="Times New Roman"/>
          <w:sz w:val="22"/>
          <w:szCs w:val="22"/>
          <w:highlight w:val="yellow"/>
        </w:rPr>
        <w:t xml:space="preserve">if the </w:t>
      </w:r>
      <w:r w:rsidR="001E2362" w:rsidRPr="003D6B6C">
        <w:rPr>
          <w:rFonts w:ascii="Times New Roman" w:hAnsi="Times New Roman"/>
          <w:sz w:val="22"/>
          <w:szCs w:val="22"/>
          <w:highlight w:val="yellow"/>
        </w:rPr>
        <w:t xml:space="preserve">total </w:t>
      </w:r>
      <w:r w:rsidR="00F60098">
        <w:rPr>
          <w:rFonts w:ascii="Times New Roman" w:hAnsi="Times New Roman"/>
          <w:sz w:val="22"/>
          <w:szCs w:val="22"/>
          <w:highlight w:val="yellow"/>
        </w:rPr>
        <w:t>c</w:t>
      </w:r>
      <w:r w:rsidR="0097513D" w:rsidRPr="003D6B6C">
        <w:rPr>
          <w:rFonts w:ascii="Times New Roman" w:hAnsi="Times New Roman"/>
          <w:sz w:val="22"/>
          <w:szCs w:val="22"/>
          <w:highlight w:val="yellow"/>
        </w:rPr>
        <w:t>ontract</w:t>
      </w:r>
      <w:r w:rsidR="00E87734" w:rsidRPr="003D6B6C">
        <w:rPr>
          <w:rFonts w:ascii="Times New Roman" w:hAnsi="Times New Roman"/>
          <w:sz w:val="22"/>
          <w:szCs w:val="22"/>
          <w:highlight w:val="yellow"/>
        </w:rPr>
        <w:t xml:space="preserve"> </w:t>
      </w:r>
      <w:r w:rsidR="001E2362" w:rsidRPr="003D6B6C">
        <w:rPr>
          <w:rFonts w:ascii="Times New Roman" w:hAnsi="Times New Roman"/>
          <w:sz w:val="22"/>
          <w:szCs w:val="22"/>
          <w:highlight w:val="yellow"/>
        </w:rPr>
        <w:t>price</w:t>
      </w:r>
      <w:r w:rsidR="00E87734" w:rsidRPr="003D6B6C">
        <w:rPr>
          <w:rFonts w:ascii="Times New Roman" w:hAnsi="Times New Roman"/>
          <w:sz w:val="22"/>
          <w:szCs w:val="22"/>
          <w:highlight w:val="yellow"/>
        </w:rPr>
        <w:t xml:space="preserve"> is below </w:t>
      </w:r>
      <w:r w:rsidR="004F7A0E" w:rsidRPr="003D6B6C">
        <w:rPr>
          <w:rFonts w:ascii="Times New Roman" w:hAnsi="Times New Roman"/>
          <w:sz w:val="22"/>
          <w:szCs w:val="22"/>
          <w:highlight w:val="yellow"/>
        </w:rPr>
        <w:t>EUR</w:t>
      </w:r>
      <w:r w:rsidR="00E87734" w:rsidRPr="003D6B6C">
        <w:rPr>
          <w:rFonts w:ascii="Times New Roman" w:hAnsi="Times New Roman"/>
          <w:sz w:val="22"/>
          <w:szCs w:val="22"/>
          <w:highlight w:val="yellow"/>
        </w:rPr>
        <w:t xml:space="preserve"> 60</w:t>
      </w:r>
      <w:r w:rsidR="00F60098">
        <w:rPr>
          <w:rFonts w:ascii="Times New Roman" w:hAnsi="Times New Roman"/>
          <w:sz w:val="22"/>
          <w:szCs w:val="22"/>
          <w:highlight w:val="yellow"/>
        </w:rPr>
        <w:t> </w:t>
      </w:r>
      <w:r w:rsidR="00E87734" w:rsidRPr="003D6B6C">
        <w:rPr>
          <w:rFonts w:ascii="Times New Roman" w:hAnsi="Times New Roman"/>
          <w:sz w:val="22"/>
          <w:szCs w:val="22"/>
          <w:highlight w:val="yellow"/>
        </w:rPr>
        <w:t>000</w:t>
      </w:r>
      <w:r>
        <w:rPr>
          <w:rFonts w:ascii="Times New Roman" w:hAnsi="Times New Roman"/>
          <w:sz w:val="22"/>
          <w:szCs w:val="22"/>
          <w:highlight w:val="yellow"/>
        </w:rPr>
        <w:t>:]</w:t>
      </w:r>
      <w:r w:rsidR="00E87734" w:rsidRPr="003D6B6C">
        <w:rPr>
          <w:rFonts w:ascii="Times New Roman" w:hAnsi="Times New Roman"/>
          <w:sz w:val="22"/>
          <w:szCs w:val="22"/>
          <w:highlight w:val="yellow"/>
        </w:rPr>
        <w:t xml:space="preserve"> </w:t>
      </w:r>
    </w:p>
    <w:p w:rsidR="00695007" w:rsidRPr="003D6B6C" w:rsidRDefault="00695007" w:rsidP="00695007">
      <w:pPr>
        <w:spacing w:before="0" w:after="0"/>
        <w:ind w:left="1985"/>
        <w:jc w:val="both"/>
        <w:rPr>
          <w:rFonts w:ascii="Times New Roman" w:hAnsi="Times New Roman"/>
          <w:bCs/>
          <w:sz w:val="22"/>
          <w:szCs w:val="22"/>
        </w:rPr>
      </w:pPr>
      <w:r>
        <w:rPr>
          <w:rFonts w:ascii="Times New Roman" w:hAnsi="Times New Roman"/>
          <w:bCs/>
          <w:sz w:val="22"/>
          <w:szCs w:val="22"/>
          <w:highlight w:val="lightGray"/>
        </w:rPr>
        <w:t>[</w:t>
      </w:r>
      <w:r w:rsidRPr="003D6B6C">
        <w:rPr>
          <w:rFonts w:ascii="Times New Roman" w:hAnsi="Times New Roman"/>
          <w:bCs/>
          <w:sz w:val="22"/>
          <w:szCs w:val="22"/>
          <w:highlight w:val="lightGray"/>
        </w:rPr>
        <w:t xml:space="preserve">By derogation from article </w:t>
      </w:r>
      <w:r w:rsidRPr="003D6B6C">
        <w:rPr>
          <w:rFonts w:ascii="Times New Roman" w:hAnsi="Times New Roman"/>
          <w:sz w:val="22"/>
          <w:szCs w:val="22"/>
          <w:highlight w:val="lightGray"/>
        </w:rPr>
        <w:t xml:space="preserve">26.5 of the </w:t>
      </w:r>
      <w:r w:rsidR="00F60098">
        <w:rPr>
          <w:rFonts w:ascii="Times New Roman" w:hAnsi="Times New Roman"/>
          <w:sz w:val="22"/>
          <w:szCs w:val="22"/>
          <w:highlight w:val="lightGray"/>
        </w:rPr>
        <w:t>g</w:t>
      </w:r>
      <w:r w:rsidRPr="003D6B6C">
        <w:rPr>
          <w:rFonts w:ascii="Times New Roman" w:hAnsi="Times New Roman"/>
          <w:sz w:val="22"/>
          <w:szCs w:val="22"/>
          <w:highlight w:val="lightGray"/>
        </w:rPr>
        <w:t xml:space="preserve">eneral </w:t>
      </w:r>
      <w:r w:rsidR="00F60098">
        <w:rPr>
          <w:rFonts w:ascii="Times New Roman" w:hAnsi="Times New Roman"/>
          <w:sz w:val="22"/>
          <w:szCs w:val="22"/>
          <w:highlight w:val="lightGray"/>
        </w:rPr>
        <w:t>c</w:t>
      </w:r>
      <w:r w:rsidRPr="003D6B6C">
        <w:rPr>
          <w:rFonts w:ascii="Times New Roman" w:hAnsi="Times New Roman"/>
          <w:sz w:val="22"/>
          <w:szCs w:val="22"/>
          <w:highlight w:val="lightGray"/>
        </w:rPr>
        <w:t>onditions</w:t>
      </w:r>
      <w:r>
        <w:rPr>
          <w:rFonts w:ascii="Times New Roman" w:hAnsi="Times New Roman"/>
          <w:sz w:val="22"/>
          <w:szCs w:val="22"/>
          <w:highlight w:val="lightGray"/>
        </w:rPr>
        <w:t>,</w:t>
      </w:r>
      <w:r w:rsidRPr="003D6B6C">
        <w:rPr>
          <w:rFonts w:ascii="Times New Roman" w:hAnsi="Times New Roman"/>
          <w:sz w:val="22"/>
          <w:szCs w:val="22"/>
          <w:highlight w:val="lightGray"/>
        </w:rPr>
        <w:t xml:space="preserve"> </w:t>
      </w:r>
      <w:r w:rsidRPr="003D6B6C">
        <w:rPr>
          <w:rFonts w:ascii="Times New Roman" w:hAnsi="Times New Roman"/>
          <w:bCs/>
          <w:sz w:val="22"/>
          <w:szCs w:val="22"/>
          <w:highlight w:val="lightGray"/>
        </w:rPr>
        <w:t>no pre-financing guarantee is required</w:t>
      </w:r>
      <w:r w:rsidRPr="003D6B6C">
        <w:rPr>
          <w:rFonts w:ascii="Times New Roman" w:hAnsi="Times New Roman"/>
          <w:bCs/>
          <w:sz w:val="22"/>
          <w:szCs w:val="22"/>
        </w:rPr>
        <w:t>.]</w:t>
      </w:r>
    </w:p>
    <w:p w:rsidR="00695007" w:rsidRPr="003D6B6C" w:rsidRDefault="00695007" w:rsidP="00035D61">
      <w:pPr>
        <w:spacing w:before="0" w:after="0"/>
        <w:ind w:left="1985" w:hanging="284"/>
        <w:jc w:val="both"/>
        <w:rPr>
          <w:rFonts w:ascii="Times New Roman" w:hAnsi="Times New Roman"/>
          <w:bCs/>
          <w:sz w:val="22"/>
          <w:szCs w:val="22"/>
          <w:highlight w:val="yellow"/>
        </w:rPr>
      </w:pPr>
    </w:p>
    <w:p w:rsidR="00695007" w:rsidRDefault="00695007" w:rsidP="00695007">
      <w:pPr>
        <w:spacing w:before="0" w:after="0"/>
        <w:ind w:left="1985" w:hanging="284"/>
        <w:jc w:val="both"/>
        <w:rPr>
          <w:rFonts w:ascii="Times New Roman" w:hAnsi="Times New Roman"/>
          <w:sz w:val="22"/>
          <w:szCs w:val="22"/>
          <w:highlight w:val="yellow"/>
        </w:rPr>
      </w:pPr>
      <w:r>
        <w:rPr>
          <w:rFonts w:ascii="Times New Roman" w:hAnsi="Times New Roman"/>
          <w:bCs/>
          <w:sz w:val="22"/>
          <w:szCs w:val="22"/>
          <w:highlight w:val="yellow"/>
        </w:rPr>
        <w:t>[</w:t>
      </w:r>
      <w:r w:rsidRPr="003D6B6C">
        <w:rPr>
          <w:rFonts w:ascii="Times New Roman" w:hAnsi="Times New Roman"/>
          <w:sz w:val="22"/>
          <w:szCs w:val="22"/>
          <w:highlight w:val="yellow"/>
        </w:rPr>
        <w:t xml:space="preserve">if the total </w:t>
      </w:r>
      <w:r w:rsidR="00F60098">
        <w:rPr>
          <w:rFonts w:ascii="Times New Roman" w:hAnsi="Times New Roman"/>
          <w:sz w:val="22"/>
          <w:szCs w:val="22"/>
          <w:highlight w:val="yellow"/>
        </w:rPr>
        <w:t>c</w:t>
      </w:r>
      <w:r w:rsidRPr="003D6B6C">
        <w:rPr>
          <w:rFonts w:ascii="Times New Roman" w:hAnsi="Times New Roman"/>
          <w:sz w:val="22"/>
          <w:szCs w:val="22"/>
          <w:highlight w:val="yellow"/>
        </w:rPr>
        <w:t xml:space="preserve">ontract price is </w:t>
      </w:r>
      <w:r>
        <w:rPr>
          <w:rFonts w:ascii="Times New Roman" w:hAnsi="Times New Roman"/>
          <w:sz w:val="22"/>
          <w:szCs w:val="22"/>
          <w:highlight w:val="yellow"/>
        </w:rPr>
        <w:t>a</w:t>
      </w:r>
      <w:r w:rsidRPr="003D6B6C">
        <w:rPr>
          <w:rFonts w:ascii="Times New Roman" w:hAnsi="Times New Roman"/>
          <w:sz w:val="22"/>
          <w:szCs w:val="22"/>
          <w:highlight w:val="yellow"/>
        </w:rPr>
        <w:t>b</w:t>
      </w:r>
      <w:r>
        <w:rPr>
          <w:rFonts w:ascii="Times New Roman" w:hAnsi="Times New Roman"/>
          <w:sz w:val="22"/>
          <w:szCs w:val="22"/>
          <w:highlight w:val="yellow"/>
        </w:rPr>
        <w:t>ov</w:t>
      </w:r>
      <w:r w:rsidRPr="003D6B6C">
        <w:rPr>
          <w:rFonts w:ascii="Times New Roman" w:hAnsi="Times New Roman"/>
          <w:sz w:val="22"/>
          <w:szCs w:val="22"/>
          <w:highlight w:val="yellow"/>
        </w:rPr>
        <w:t>e EUR 60</w:t>
      </w:r>
      <w:r w:rsidR="00F60098">
        <w:rPr>
          <w:rFonts w:ascii="Times New Roman" w:hAnsi="Times New Roman"/>
          <w:sz w:val="22"/>
          <w:szCs w:val="22"/>
          <w:highlight w:val="yellow"/>
        </w:rPr>
        <w:t> </w:t>
      </w:r>
      <w:r w:rsidRPr="003D6B6C">
        <w:rPr>
          <w:rFonts w:ascii="Times New Roman" w:hAnsi="Times New Roman"/>
          <w:sz w:val="22"/>
          <w:szCs w:val="22"/>
          <w:highlight w:val="yellow"/>
        </w:rPr>
        <w:t>000</w:t>
      </w:r>
      <w:r>
        <w:rPr>
          <w:rFonts w:ascii="Times New Roman" w:hAnsi="Times New Roman"/>
          <w:sz w:val="22"/>
          <w:szCs w:val="22"/>
          <w:highlight w:val="yellow"/>
        </w:rPr>
        <w:t>:]</w:t>
      </w:r>
      <w:r w:rsidRPr="003D6B6C">
        <w:rPr>
          <w:rFonts w:ascii="Times New Roman" w:hAnsi="Times New Roman"/>
          <w:sz w:val="22"/>
          <w:szCs w:val="22"/>
          <w:highlight w:val="yellow"/>
        </w:rPr>
        <w:t xml:space="preserve"> </w:t>
      </w:r>
    </w:p>
    <w:p w:rsidR="00E87734" w:rsidRPr="003D6B6C" w:rsidRDefault="00695007" w:rsidP="0011156A">
      <w:pPr>
        <w:spacing w:before="0" w:after="0"/>
        <w:ind w:left="1985"/>
        <w:jc w:val="both"/>
        <w:rPr>
          <w:rFonts w:ascii="Times New Roman" w:hAnsi="Times New Roman"/>
          <w:bCs/>
          <w:sz w:val="22"/>
          <w:szCs w:val="22"/>
        </w:rPr>
      </w:pPr>
      <w:r w:rsidRPr="00797C04">
        <w:rPr>
          <w:rFonts w:ascii="Times New Roman" w:hAnsi="Times New Roman"/>
          <w:sz w:val="22"/>
          <w:szCs w:val="22"/>
          <w:highlight w:val="lightGray"/>
        </w:rPr>
        <w:t>[</w:t>
      </w:r>
      <w:r w:rsidR="00F671B9">
        <w:rPr>
          <w:rFonts w:ascii="Times New Roman" w:hAnsi="Times New Roman"/>
          <w:sz w:val="22"/>
          <w:szCs w:val="22"/>
          <w:highlight w:val="lightGray"/>
        </w:rPr>
        <w:t>When</w:t>
      </w:r>
      <w:r w:rsidR="00E87734" w:rsidRPr="00797C04">
        <w:rPr>
          <w:rFonts w:ascii="Times New Roman" w:hAnsi="Times New Roman"/>
          <w:bCs/>
          <w:sz w:val="22"/>
          <w:szCs w:val="22"/>
          <w:highlight w:val="lightGray"/>
        </w:rPr>
        <w:t xml:space="preserve"> </w:t>
      </w:r>
      <w:r w:rsidR="00F75F46" w:rsidRPr="00797C04">
        <w:rPr>
          <w:rFonts w:ascii="Times New Roman" w:hAnsi="Times New Roman"/>
          <w:bCs/>
          <w:sz w:val="22"/>
          <w:szCs w:val="22"/>
          <w:highlight w:val="lightGray"/>
        </w:rPr>
        <w:t xml:space="preserve">(i) </w:t>
      </w:r>
      <w:r w:rsidR="00E87734" w:rsidRPr="00797C04">
        <w:rPr>
          <w:rFonts w:ascii="Times New Roman" w:hAnsi="Times New Roman"/>
          <w:bCs/>
          <w:sz w:val="22"/>
          <w:szCs w:val="22"/>
          <w:highlight w:val="lightGray"/>
        </w:rPr>
        <w:t xml:space="preserve">the pre-financing requested is equal or below EUR 300 000 </w:t>
      </w:r>
      <w:r w:rsidR="00F75F46" w:rsidRPr="00797C04">
        <w:rPr>
          <w:rFonts w:ascii="Times New Roman" w:hAnsi="Times New Roman"/>
          <w:b/>
          <w:bCs/>
          <w:sz w:val="22"/>
          <w:szCs w:val="22"/>
          <w:highlight w:val="lightGray"/>
        </w:rPr>
        <w:t>and</w:t>
      </w:r>
      <w:r w:rsidR="00F75F46" w:rsidRPr="00797C04">
        <w:rPr>
          <w:rFonts w:ascii="Times New Roman" w:hAnsi="Times New Roman"/>
          <w:bCs/>
          <w:sz w:val="22"/>
          <w:szCs w:val="22"/>
          <w:highlight w:val="lightGray"/>
        </w:rPr>
        <w:t xml:space="preserve"> (ii) </w:t>
      </w:r>
      <w:r w:rsidR="00E87734" w:rsidRPr="00797C04">
        <w:rPr>
          <w:rFonts w:ascii="Times New Roman" w:hAnsi="Times New Roman"/>
          <w:bCs/>
          <w:sz w:val="22"/>
          <w:szCs w:val="22"/>
          <w:highlight w:val="lightGray"/>
        </w:rPr>
        <w:t xml:space="preserve">the </w:t>
      </w:r>
      <w:r w:rsidR="00F60098">
        <w:rPr>
          <w:rFonts w:ascii="Times New Roman" w:hAnsi="Times New Roman"/>
          <w:bCs/>
          <w:sz w:val="22"/>
          <w:szCs w:val="22"/>
          <w:highlight w:val="lightGray"/>
        </w:rPr>
        <w:t>c</w:t>
      </w:r>
      <w:r w:rsidR="00E87734" w:rsidRPr="00797C04">
        <w:rPr>
          <w:rFonts w:ascii="Times New Roman" w:hAnsi="Times New Roman"/>
          <w:bCs/>
          <w:sz w:val="22"/>
          <w:szCs w:val="22"/>
          <w:highlight w:val="lightGray"/>
        </w:rPr>
        <w:t xml:space="preserve">ontracting </w:t>
      </w:r>
      <w:r w:rsidR="00F60098">
        <w:rPr>
          <w:rFonts w:ascii="Times New Roman" w:hAnsi="Times New Roman"/>
          <w:bCs/>
          <w:sz w:val="22"/>
          <w:szCs w:val="22"/>
          <w:highlight w:val="lightGray"/>
        </w:rPr>
        <w:t>a</w:t>
      </w:r>
      <w:r w:rsidR="00E87734" w:rsidRPr="00797C04">
        <w:rPr>
          <w:rFonts w:ascii="Times New Roman" w:hAnsi="Times New Roman"/>
          <w:bCs/>
          <w:sz w:val="22"/>
          <w:szCs w:val="22"/>
          <w:highlight w:val="lightGray"/>
        </w:rPr>
        <w:t xml:space="preserve">uthority </w:t>
      </w:r>
      <w:r w:rsidR="00F75F46" w:rsidRPr="00797C04">
        <w:rPr>
          <w:rFonts w:ascii="Times New Roman" w:hAnsi="Times New Roman"/>
          <w:bCs/>
          <w:sz w:val="22"/>
          <w:szCs w:val="22"/>
          <w:highlight w:val="lightGray"/>
        </w:rPr>
        <w:t xml:space="preserve">does not </w:t>
      </w:r>
      <w:r w:rsidR="00E87734" w:rsidRPr="00797C04">
        <w:rPr>
          <w:rFonts w:ascii="Times New Roman" w:hAnsi="Times New Roman"/>
          <w:bCs/>
          <w:sz w:val="22"/>
          <w:szCs w:val="22"/>
          <w:highlight w:val="lightGray"/>
        </w:rPr>
        <w:t>require a financial guarantee following a risk assessment</w:t>
      </w:r>
      <w:r w:rsidR="00F0405C">
        <w:rPr>
          <w:rStyle w:val="FootnoteReference"/>
          <w:rFonts w:ascii="Times New Roman" w:hAnsi="Times New Roman"/>
          <w:bCs/>
          <w:sz w:val="22"/>
          <w:szCs w:val="22"/>
          <w:highlight w:val="lightGray"/>
        </w:rPr>
        <w:footnoteReference w:id="3"/>
      </w:r>
      <w:r w:rsidRPr="00797C04">
        <w:rPr>
          <w:rFonts w:ascii="Times New Roman" w:hAnsi="Times New Roman"/>
          <w:bCs/>
          <w:sz w:val="22"/>
          <w:szCs w:val="22"/>
          <w:highlight w:val="lightGray"/>
        </w:rPr>
        <w:t>, b</w:t>
      </w:r>
      <w:r w:rsidR="00E87734" w:rsidRPr="00695007">
        <w:rPr>
          <w:rFonts w:ascii="Times New Roman" w:hAnsi="Times New Roman"/>
          <w:bCs/>
          <w:sz w:val="22"/>
          <w:szCs w:val="22"/>
          <w:highlight w:val="lightGray"/>
        </w:rPr>
        <w:t xml:space="preserve">y derogation </w:t>
      </w:r>
      <w:r w:rsidR="001207A4" w:rsidRPr="00695007">
        <w:rPr>
          <w:rFonts w:ascii="Times New Roman" w:hAnsi="Times New Roman"/>
          <w:bCs/>
          <w:sz w:val="22"/>
          <w:szCs w:val="22"/>
          <w:highlight w:val="lightGray"/>
        </w:rPr>
        <w:t>from</w:t>
      </w:r>
      <w:r w:rsidR="00E87734" w:rsidRPr="00695007">
        <w:rPr>
          <w:rFonts w:ascii="Times New Roman" w:hAnsi="Times New Roman"/>
          <w:bCs/>
          <w:sz w:val="22"/>
          <w:szCs w:val="22"/>
          <w:highlight w:val="lightGray"/>
        </w:rPr>
        <w:t xml:space="preserve"> article </w:t>
      </w:r>
      <w:r w:rsidR="001207A4" w:rsidRPr="00695007">
        <w:rPr>
          <w:rFonts w:ascii="Times New Roman" w:hAnsi="Times New Roman"/>
          <w:sz w:val="22"/>
          <w:szCs w:val="22"/>
          <w:highlight w:val="lightGray"/>
        </w:rPr>
        <w:t xml:space="preserve">26.5 of the </w:t>
      </w:r>
      <w:r w:rsidR="00F60098">
        <w:rPr>
          <w:rFonts w:ascii="Times New Roman" w:hAnsi="Times New Roman"/>
          <w:sz w:val="22"/>
          <w:szCs w:val="22"/>
          <w:highlight w:val="lightGray"/>
        </w:rPr>
        <w:t>g</w:t>
      </w:r>
      <w:r w:rsidR="001207A4" w:rsidRPr="00695007">
        <w:rPr>
          <w:rFonts w:ascii="Times New Roman" w:hAnsi="Times New Roman"/>
          <w:sz w:val="22"/>
          <w:szCs w:val="22"/>
          <w:highlight w:val="lightGray"/>
        </w:rPr>
        <w:t xml:space="preserve">eneral </w:t>
      </w:r>
      <w:r w:rsidR="00F60098">
        <w:rPr>
          <w:rFonts w:ascii="Times New Roman" w:hAnsi="Times New Roman"/>
          <w:sz w:val="22"/>
          <w:szCs w:val="22"/>
          <w:highlight w:val="lightGray"/>
        </w:rPr>
        <w:t>c</w:t>
      </w:r>
      <w:r w:rsidR="001207A4" w:rsidRPr="00695007">
        <w:rPr>
          <w:rFonts w:ascii="Times New Roman" w:hAnsi="Times New Roman"/>
          <w:sz w:val="22"/>
          <w:szCs w:val="22"/>
          <w:highlight w:val="lightGray"/>
        </w:rPr>
        <w:t xml:space="preserve">onditions </w:t>
      </w:r>
      <w:r w:rsidR="00E87734" w:rsidRPr="00695007">
        <w:rPr>
          <w:rFonts w:ascii="Times New Roman" w:hAnsi="Times New Roman"/>
          <w:bCs/>
          <w:sz w:val="22"/>
          <w:szCs w:val="22"/>
          <w:highlight w:val="lightGray"/>
        </w:rPr>
        <w:t>no pre-financing guarantee is required</w:t>
      </w:r>
      <w:r w:rsidR="008214E2" w:rsidRPr="003D6B6C">
        <w:rPr>
          <w:rFonts w:ascii="Times New Roman" w:hAnsi="Times New Roman"/>
          <w:bCs/>
          <w:sz w:val="22"/>
          <w:szCs w:val="22"/>
        </w:rPr>
        <w:t>.</w:t>
      </w:r>
      <w:r w:rsidR="00E87734" w:rsidRPr="003D6B6C">
        <w:rPr>
          <w:rFonts w:ascii="Times New Roman" w:hAnsi="Times New Roman"/>
          <w:bCs/>
          <w:sz w:val="22"/>
          <w:szCs w:val="22"/>
        </w:rPr>
        <w:t>]</w:t>
      </w:r>
    </w:p>
    <w:p w:rsidR="0047783A" w:rsidRPr="003D6B6C" w:rsidRDefault="0047783A" w:rsidP="00035D61">
      <w:pPr>
        <w:spacing w:after="0"/>
        <w:ind w:left="1559" w:hanging="425"/>
        <w:jc w:val="both"/>
        <w:rPr>
          <w:rFonts w:ascii="Times New Roman" w:hAnsi="Times New Roman"/>
          <w:sz w:val="22"/>
          <w:szCs w:val="22"/>
        </w:rPr>
      </w:pPr>
      <w:r w:rsidRPr="003D6B6C">
        <w:rPr>
          <w:rFonts w:ascii="Times New Roman" w:hAnsi="Times New Roman"/>
          <w:sz w:val="22"/>
          <w:szCs w:val="22"/>
        </w:rPr>
        <w:t>b)</w:t>
      </w:r>
      <w:r w:rsidRPr="003D6B6C">
        <w:rPr>
          <w:rFonts w:ascii="Times New Roman" w:hAnsi="Times New Roman"/>
          <w:b/>
          <w:sz w:val="22"/>
          <w:szCs w:val="22"/>
        </w:rPr>
        <w:tab/>
      </w:r>
      <w:r w:rsidRPr="001F24F0">
        <w:rPr>
          <w:rFonts w:ascii="Times New Roman" w:hAnsi="Times New Roman"/>
          <w:sz w:val="22"/>
          <w:szCs w:val="22"/>
        </w:rPr>
        <w:t xml:space="preserve">For the </w:t>
      </w:r>
      <w:r w:rsidR="00441859" w:rsidRPr="001F24F0">
        <w:rPr>
          <w:rFonts w:ascii="Times New Roman" w:hAnsi="Times New Roman"/>
          <w:sz w:val="22"/>
          <w:szCs w:val="22"/>
        </w:rPr>
        <w:t>6</w:t>
      </w:r>
      <w:r w:rsidRPr="001F24F0">
        <w:rPr>
          <w:rFonts w:ascii="Times New Roman" w:hAnsi="Times New Roman"/>
          <w:sz w:val="22"/>
          <w:szCs w:val="22"/>
        </w:rPr>
        <w:t>0</w:t>
      </w:r>
      <w:r w:rsidR="006A5F84" w:rsidRPr="001F24F0">
        <w:rPr>
          <w:rFonts w:ascii="Times New Roman" w:hAnsi="Times New Roman"/>
          <w:w w:val="50"/>
          <w:sz w:val="22"/>
          <w:szCs w:val="22"/>
        </w:rPr>
        <w:t> </w:t>
      </w:r>
      <w:r w:rsidRPr="001F24F0">
        <w:rPr>
          <w:rFonts w:ascii="Times New Roman" w:hAnsi="Times New Roman"/>
          <w:sz w:val="22"/>
          <w:szCs w:val="22"/>
        </w:rPr>
        <w:t>% balance</w:t>
      </w:r>
      <w:r w:rsidRPr="00C70E2C">
        <w:rPr>
          <w:rFonts w:ascii="Times New Roman" w:hAnsi="Times New Roman"/>
          <w:sz w:val="22"/>
          <w:szCs w:val="22"/>
        </w:rPr>
        <w:t>,</w:t>
      </w:r>
      <w:r w:rsidRPr="003D6B6C">
        <w:rPr>
          <w:rFonts w:ascii="Times New Roman" w:hAnsi="Times New Roman"/>
          <w:sz w:val="22"/>
          <w:szCs w:val="22"/>
        </w:rPr>
        <w:t xml:space="preserve"> the invoice(s) </w:t>
      </w:r>
      <w:r w:rsidRPr="003D6B6C">
        <w:rPr>
          <w:rFonts w:ascii="Times New Roman" w:hAnsi="Times New Roman"/>
          <w:sz w:val="22"/>
          <w:szCs w:val="22"/>
          <w:highlight w:val="lightGray"/>
        </w:rPr>
        <w:t>[in triplicate]</w:t>
      </w:r>
      <w:r w:rsidRPr="003D6B6C">
        <w:rPr>
          <w:rFonts w:ascii="Times New Roman" w:hAnsi="Times New Roman"/>
          <w:sz w:val="22"/>
          <w:szCs w:val="22"/>
        </w:rPr>
        <w:t xml:space="preserve"> </w:t>
      </w:r>
      <w:r w:rsidR="00925DBE" w:rsidRPr="003D6B6C">
        <w:rPr>
          <w:rFonts w:ascii="Times New Roman" w:hAnsi="Times New Roman"/>
          <w:sz w:val="22"/>
          <w:szCs w:val="22"/>
        </w:rPr>
        <w:t xml:space="preserve">together with the request for </w:t>
      </w:r>
      <w:r w:rsidRPr="003D6B6C">
        <w:rPr>
          <w:rFonts w:ascii="Times New Roman" w:hAnsi="Times New Roman"/>
          <w:sz w:val="22"/>
          <w:szCs w:val="22"/>
        </w:rPr>
        <w:t>provisional acceptance of the supplies.</w:t>
      </w:r>
    </w:p>
    <w:p w:rsidR="0047783A" w:rsidRPr="003D6B6C" w:rsidRDefault="0047783A" w:rsidP="006B145B">
      <w:pPr>
        <w:tabs>
          <w:tab w:val="right" w:pos="9885"/>
        </w:tabs>
        <w:ind w:left="1134" w:hanging="709"/>
        <w:jc w:val="both"/>
        <w:rPr>
          <w:rFonts w:ascii="Times New Roman" w:hAnsi="Times New Roman"/>
          <w:b/>
          <w:sz w:val="22"/>
          <w:szCs w:val="22"/>
        </w:rPr>
      </w:pPr>
      <w:r w:rsidRPr="003D6B6C">
        <w:rPr>
          <w:rFonts w:ascii="Times New Roman" w:hAnsi="Times New Roman"/>
          <w:sz w:val="22"/>
          <w:szCs w:val="22"/>
        </w:rPr>
        <w:t>26.9</w:t>
      </w:r>
      <w:r w:rsidRPr="003D6B6C">
        <w:rPr>
          <w:rFonts w:ascii="Times New Roman" w:hAnsi="Times New Roman"/>
          <w:b/>
          <w:sz w:val="22"/>
          <w:szCs w:val="22"/>
        </w:rPr>
        <w:tab/>
      </w:r>
      <w:r w:rsidRPr="003D6B6C">
        <w:rPr>
          <w:rFonts w:ascii="Times New Roman" w:hAnsi="Times New Roman"/>
          <w:color w:val="000000"/>
          <w:sz w:val="22"/>
          <w:szCs w:val="22"/>
        </w:rPr>
        <w:t>&lt;</w:t>
      </w:r>
      <w:r w:rsidRPr="003D6B6C">
        <w:rPr>
          <w:rFonts w:ascii="Times New Roman" w:hAnsi="Times New Roman"/>
          <w:color w:val="000000"/>
          <w:sz w:val="22"/>
          <w:szCs w:val="22"/>
          <w:highlight w:val="yellow"/>
        </w:rPr>
        <w:t xml:space="preserve">Specify whether the </w:t>
      </w:r>
      <w:r w:rsidR="00F60098">
        <w:rPr>
          <w:rFonts w:ascii="Times New Roman" w:hAnsi="Times New Roman"/>
          <w:color w:val="000000"/>
          <w:sz w:val="22"/>
          <w:szCs w:val="22"/>
          <w:highlight w:val="yellow"/>
        </w:rPr>
        <w:t>c</w:t>
      </w:r>
      <w:r w:rsidR="0097513D" w:rsidRPr="003D6B6C">
        <w:rPr>
          <w:rFonts w:ascii="Times New Roman" w:hAnsi="Times New Roman"/>
          <w:color w:val="000000"/>
          <w:sz w:val="22"/>
          <w:szCs w:val="22"/>
          <w:highlight w:val="yellow"/>
        </w:rPr>
        <w:t>ontract</w:t>
      </w:r>
      <w:r w:rsidRPr="003D6B6C">
        <w:rPr>
          <w:rFonts w:ascii="Times New Roman" w:hAnsi="Times New Roman"/>
          <w:color w:val="000000"/>
          <w:sz w:val="22"/>
          <w:szCs w:val="22"/>
          <w:highlight w:val="yellow"/>
        </w:rPr>
        <w:t xml:space="preserve"> includes a price revision clause. This clause must be drawn up by the competent services of the European Commission in accordance with their internal procedures.</w:t>
      </w:r>
      <w:r w:rsidRPr="003D6B6C">
        <w:rPr>
          <w:rFonts w:ascii="Times New Roman" w:hAnsi="Times New Roman"/>
          <w:color w:val="000000"/>
          <w:sz w:val="22"/>
          <w:szCs w:val="22"/>
        </w:rPr>
        <w:t>&gt;</w:t>
      </w:r>
    </w:p>
    <w:p w:rsidR="0047783A" w:rsidRPr="003D6B6C" w:rsidRDefault="0047783A" w:rsidP="00B34179">
      <w:pPr>
        <w:spacing w:before="240"/>
        <w:ind w:left="1134" w:hanging="1134"/>
        <w:jc w:val="both"/>
        <w:rPr>
          <w:rFonts w:ascii="Times New Roman" w:hAnsi="Times New Roman"/>
          <w:b/>
          <w:sz w:val="24"/>
          <w:szCs w:val="24"/>
        </w:rPr>
      </w:pPr>
      <w:bookmarkStart w:id="18" w:name="_Toc124934913"/>
      <w:r w:rsidRPr="003D6B6C">
        <w:rPr>
          <w:rFonts w:ascii="Times New Roman" w:hAnsi="Times New Roman"/>
          <w:b/>
          <w:sz w:val="24"/>
          <w:szCs w:val="24"/>
        </w:rPr>
        <w:t>Article 28</w:t>
      </w:r>
      <w:r w:rsidRPr="003D6B6C">
        <w:rPr>
          <w:rFonts w:ascii="Times New Roman" w:hAnsi="Times New Roman"/>
          <w:b/>
          <w:sz w:val="24"/>
          <w:szCs w:val="24"/>
        </w:rPr>
        <w:tab/>
        <w:t>Delayed payments</w:t>
      </w:r>
    </w:p>
    <w:p w:rsidR="0047783A" w:rsidRPr="003D6B6C" w:rsidRDefault="0047783A" w:rsidP="006B145B">
      <w:pPr>
        <w:autoSpaceDE w:val="0"/>
        <w:autoSpaceDN w:val="0"/>
        <w:adjustRightInd w:val="0"/>
        <w:ind w:left="1134" w:hanging="709"/>
        <w:jc w:val="both"/>
        <w:rPr>
          <w:rFonts w:ascii="Times New Roman" w:hAnsi="Times New Roman"/>
          <w:snapToGrid/>
          <w:sz w:val="22"/>
          <w:szCs w:val="22"/>
          <w:lang w:eastAsia="en-GB"/>
        </w:rPr>
      </w:pPr>
      <w:r w:rsidRPr="003D6B6C">
        <w:rPr>
          <w:rFonts w:ascii="Times New Roman" w:hAnsi="Times New Roman"/>
          <w:sz w:val="22"/>
          <w:szCs w:val="22"/>
        </w:rPr>
        <w:t>28.</w:t>
      </w:r>
      <w:r w:rsidR="00866B17" w:rsidRPr="003D6B6C">
        <w:rPr>
          <w:rFonts w:ascii="Times New Roman" w:hAnsi="Times New Roman"/>
          <w:sz w:val="22"/>
          <w:szCs w:val="22"/>
        </w:rPr>
        <w:t>2</w:t>
      </w:r>
      <w:r w:rsidRPr="003D6B6C">
        <w:rPr>
          <w:rFonts w:ascii="Times New Roman" w:hAnsi="Times New Roman"/>
          <w:b/>
          <w:sz w:val="22"/>
          <w:szCs w:val="22"/>
        </w:rPr>
        <w:tab/>
      </w:r>
      <w:r w:rsidR="007B4853" w:rsidRPr="003D6B6C">
        <w:rPr>
          <w:rFonts w:ascii="Times New Roman" w:hAnsi="Times New Roman"/>
          <w:sz w:val="22"/>
          <w:szCs w:val="22"/>
        </w:rPr>
        <w:t>[</w:t>
      </w:r>
      <w:r w:rsidR="007B4853" w:rsidRPr="003D6B6C">
        <w:rPr>
          <w:rFonts w:ascii="Times New Roman" w:hAnsi="Times New Roman"/>
          <w:snapToGrid/>
          <w:sz w:val="22"/>
          <w:szCs w:val="22"/>
          <w:highlight w:val="yellow"/>
          <w:lang w:eastAsia="en-GB"/>
        </w:rPr>
        <w:t xml:space="preserve">For </w:t>
      </w:r>
      <w:r w:rsidR="00D23D4C" w:rsidRPr="003D6B6C">
        <w:rPr>
          <w:rFonts w:ascii="Times New Roman" w:hAnsi="Times New Roman"/>
          <w:snapToGrid/>
          <w:sz w:val="22"/>
          <w:szCs w:val="22"/>
          <w:highlight w:val="yellow"/>
          <w:lang w:eastAsia="en-GB"/>
        </w:rPr>
        <w:t>indirect management</w:t>
      </w:r>
      <w:r w:rsidR="007B4853" w:rsidRPr="003D6B6C">
        <w:rPr>
          <w:rFonts w:ascii="Times New Roman" w:hAnsi="Times New Roman"/>
          <w:snapToGrid/>
          <w:sz w:val="22"/>
          <w:szCs w:val="22"/>
          <w:highlight w:val="yellow"/>
          <w:lang w:eastAsia="en-GB"/>
        </w:rPr>
        <w:t>:</w:t>
      </w:r>
    </w:p>
    <w:p w:rsidR="0047783A" w:rsidRPr="003D6B6C" w:rsidRDefault="0047783A" w:rsidP="006B145B">
      <w:pPr>
        <w:tabs>
          <w:tab w:val="right" w:pos="5678"/>
        </w:tabs>
        <w:ind w:left="1134"/>
        <w:jc w:val="both"/>
        <w:rPr>
          <w:rFonts w:ascii="Times New Roman" w:hAnsi="Times New Roman"/>
          <w:snapToGrid/>
          <w:sz w:val="22"/>
          <w:szCs w:val="22"/>
          <w:lang w:eastAsia="en-GB"/>
        </w:rPr>
      </w:pPr>
      <w:r w:rsidRPr="00F017DE">
        <w:rPr>
          <w:rFonts w:ascii="Times New Roman" w:hAnsi="Times New Roman"/>
          <w:snapToGrid/>
          <w:sz w:val="22"/>
          <w:szCs w:val="22"/>
          <w:highlight w:val="lightGray"/>
          <w:lang w:eastAsia="en-GB"/>
        </w:rPr>
        <w:t xml:space="preserve">By derogation from Article 28.2 of the </w:t>
      </w:r>
      <w:r w:rsidR="00F60098">
        <w:rPr>
          <w:rFonts w:ascii="Times New Roman" w:hAnsi="Times New Roman"/>
          <w:snapToGrid/>
          <w:sz w:val="22"/>
          <w:szCs w:val="22"/>
          <w:highlight w:val="lightGray"/>
          <w:lang w:eastAsia="en-GB"/>
        </w:rPr>
        <w:t>g</w:t>
      </w:r>
      <w:r w:rsidRPr="00F017DE">
        <w:rPr>
          <w:rFonts w:ascii="Times New Roman" w:hAnsi="Times New Roman"/>
          <w:snapToGrid/>
          <w:sz w:val="22"/>
          <w:szCs w:val="22"/>
          <w:highlight w:val="lightGray"/>
          <w:lang w:eastAsia="en-GB"/>
        </w:rPr>
        <w:t xml:space="preserve">eneral </w:t>
      </w:r>
      <w:r w:rsidR="00F60098">
        <w:rPr>
          <w:rFonts w:ascii="Times New Roman" w:hAnsi="Times New Roman"/>
          <w:snapToGrid/>
          <w:sz w:val="22"/>
          <w:szCs w:val="22"/>
          <w:highlight w:val="lightGray"/>
          <w:lang w:eastAsia="en-GB"/>
        </w:rPr>
        <w:t>c</w:t>
      </w:r>
      <w:r w:rsidRPr="00F017DE">
        <w:rPr>
          <w:rFonts w:ascii="Times New Roman" w:hAnsi="Times New Roman"/>
          <w:snapToGrid/>
          <w:sz w:val="22"/>
          <w:szCs w:val="22"/>
          <w:highlight w:val="lightGray"/>
          <w:lang w:eastAsia="en-GB"/>
        </w:rPr>
        <w:t>onditions, o</w:t>
      </w:r>
      <w:r w:rsidRPr="00F017DE">
        <w:rPr>
          <w:rFonts w:ascii="Times New Roman" w:hAnsi="Times New Roman"/>
          <w:sz w:val="22"/>
          <w:szCs w:val="22"/>
          <w:highlight w:val="lightGray"/>
        </w:rPr>
        <w:t>nce the deadline laid down in Article 2</w:t>
      </w:r>
      <w:r w:rsidR="00D83918" w:rsidRPr="00F017DE">
        <w:rPr>
          <w:rFonts w:ascii="Times New Roman" w:hAnsi="Times New Roman"/>
          <w:sz w:val="22"/>
          <w:szCs w:val="22"/>
          <w:highlight w:val="lightGray"/>
        </w:rPr>
        <w:t>6.3</w:t>
      </w:r>
      <w:r w:rsidRPr="00F017DE">
        <w:rPr>
          <w:rFonts w:ascii="Times New Roman" w:hAnsi="Times New Roman"/>
          <w:sz w:val="22"/>
          <w:szCs w:val="22"/>
          <w:highlight w:val="lightGray"/>
        </w:rPr>
        <w:t xml:space="preserve"> has expired, the </w:t>
      </w:r>
      <w:r w:rsidR="00F60098">
        <w:rPr>
          <w:rFonts w:ascii="Times New Roman" w:hAnsi="Times New Roman"/>
          <w:sz w:val="22"/>
          <w:szCs w:val="22"/>
          <w:highlight w:val="lightGray"/>
        </w:rPr>
        <w:t>c</w:t>
      </w:r>
      <w:r w:rsidRPr="00F017DE">
        <w:rPr>
          <w:rFonts w:ascii="Times New Roman" w:hAnsi="Times New Roman"/>
          <w:sz w:val="22"/>
          <w:szCs w:val="22"/>
          <w:highlight w:val="lightGray"/>
        </w:rPr>
        <w:t xml:space="preserve">ontractor </w:t>
      </w:r>
      <w:r w:rsidR="00551543" w:rsidRPr="00F017DE">
        <w:rPr>
          <w:rFonts w:ascii="Times New Roman" w:hAnsi="Times New Roman"/>
          <w:sz w:val="22"/>
          <w:szCs w:val="22"/>
          <w:highlight w:val="lightGray"/>
        </w:rPr>
        <w:t>sha</w:t>
      </w:r>
      <w:r w:rsidR="006D3BA1" w:rsidRPr="00F017DE">
        <w:rPr>
          <w:rFonts w:ascii="Times New Roman" w:hAnsi="Times New Roman"/>
          <w:sz w:val="22"/>
          <w:szCs w:val="22"/>
          <w:highlight w:val="lightGray"/>
        </w:rPr>
        <w:t>ll,</w:t>
      </w:r>
      <w:r w:rsidRPr="00F017DE">
        <w:rPr>
          <w:rFonts w:ascii="Times New Roman" w:hAnsi="Times New Roman"/>
          <w:sz w:val="22"/>
          <w:szCs w:val="22"/>
          <w:highlight w:val="lightGray"/>
        </w:rPr>
        <w:t xml:space="preserve"> upon demand, </w:t>
      </w:r>
      <w:r w:rsidR="006D3BA1" w:rsidRPr="00F017DE">
        <w:rPr>
          <w:rFonts w:ascii="Times New Roman" w:hAnsi="Times New Roman"/>
          <w:sz w:val="22"/>
          <w:szCs w:val="22"/>
          <w:highlight w:val="lightGray"/>
        </w:rPr>
        <w:t xml:space="preserve">be entitled to late-payment interest </w:t>
      </w:r>
      <w:r w:rsidR="00117ADA" w:rsidRPr="00F017DE">
        <w:rPr>
          <w:rFonts w:ascii="Times New Roman" w:hAnsi="Times New Roman"/>
          <w:sz w:val="22"/>
          <w:szCs w:val="22"/>
          <w:highlight w:val="lightGray"/>
        </w:rPr>
        <w:t xml:space="preserve">at the rate and for the period mentioned in the </w:t>
      </w:r>
      <w:r w:rsidR="00F60098">
        <w:rPr>
          <w:rFonts w:ascii="Times New Roman" w:hAnsi="Times New Roman"/>
          <w:sz w:val="22"/>
          <w:szCs w:val="22"/>
          <w:highlight w:val="lightGray"/>
        </w:rPr>
        <w:t>g</w:t>
      </w:r>
      <w:r w:rsidR="00117ADA" w:rsidRPr="00F017DE">
        <w:rPr>
          <w:rFonts w:ascii="Times New Roman" w:hAnsi="Times New Roman"/>
          <w:sz w:val="22"/>
          <w:szCs w:val="22"/>
          <w:highlight w:val="lightGray"/>
        </w:rPr>
        <w:t xml:space="preserve">eneral </w:t>
      </w:r>
      <w:r w:rsidR="00F60098">
        <w:rPr>
          <w:rFonts w:ascii="Times New Roman" w:hAnsi="Times New Roman"/>
          <w:sz w:val="22"/>
          <w:szCs w:val="22"/>
          <w:highlight w:val="lightGray"/>
        </w:rPr>
        <w:t>c</w:t>
      </w:r>
      <w:r w:rsidR="00117ADA" w:rsidRPr="00F017DE">
        <w:rPr>
          <w:rFonts w:ascii="Times New Roman" w:hAnsi="Times New Roman"/>
          <w:sz w:val="22"/>
          <w:szCs w:val="22"/>
          <w:highlight w:val="lightGray"/>
        </w:rPr>
        <w:t>onditions</w:t>
      </w:r>
      <w:r w:rsidR="006D3BA1" w:rsidRPr="00F017DE">
        <w:rPr>
          <w:rFonts w:ascii="Times New Roman" w:hAnsi="Times New Roman"/>
          <w:sz w:val="22"/>
          <w:szCs w:val="22"/>
          <w:highlight w:val="lightGray"/>
        </w:rPr>
        <w:t xml:space="preserve">. The demand must be </w:t>
      </w:r>
      <w:r w:rsidRPr="00F017DE">
        <w:rPr>
          <w:rFonts w:ascii="Times New Roman" w:hAnsi="Times New Roman"/>
          <w:sz w:val="22"/>
          <w:szCs w:val="22"/>
          <w:highlight w:val="lightGray"/>
        </w:rPr>
        <w:t>submitted within two months of receiving late payment</w:t>
      </w:r>
      <w:r w:rsidRPr="003D6B6C">
        <w:rPr>
          <w:rFonts w:ascii="Times New Roman" w:hAnsi="Times New Roman"/>
          <w:sz w:val="22"/>
          <w:szCs w:val="22"/>
        </w:rPr>
        <w:t>.</w:t>
      </w:r>
      <w:r w:rsidRPr="003D6B6C">
        <w:rPr>
          <w:rFonts w:ascii="Times New Roman" w:hAnsi="Times New Roman"/>
          <w:snapToGrid/>
          <w:sz w:val="22"/>
          <w:szCs w:val="22"/>
          <w:lang w:eastAsia="en-GB"/>
        </w:rPr>
        <w:t>]</w:t>
      </w:r>
    </w:p>
    <w:p w:rsidR="0047783A" w:rsidRPr="003D6B6C" w:rsidRDefault="0047783A" w:rsidP="00B34179">
      <w:pPr>
        <w:spacing w:before="240"/>
        <w:ind w:left="1134" w:hanging="1134"/>
        <w:jc w:val="both"/>
        <w:rPr>
          <w:rFonts w:ascii="Times New Roman" w:hAnsi="Times New Roman"/>
          <w:b/>
          <w:sz w:val="24"/>
          <w:szCs w:val="24"/>
        </w:rPr>
      </w:pPr>
      <w:r w:rsidRPr="003D6B6C">
        <w:rPr>
          <w:rFonts w:ascii="Times New Roman" w:hAnsi="Times New Roman"/>
          <w:b/>
          <w:sz w:val="24"/>
          <w:szCs w:val="24"/>
        </w:rPr>
        <w:t>Article 29</w:t>
      </w:r>
      <w:r w:rsidRPr="003D6B6C">
        <w:rPr>
          <w:rFonts w:ascii="Times New Roman" w:hAnsi="Times New Roman"/>
          <w:b/>
          <w:sz w:val="24"/>
          <w:szCs w:val="24"/>
        </w:rPr>
        <w:tab/>
        <w:t>Delivery</w:t>
      </w:r>
      <w:bookmarkEnd w:id="18"/>
    </w:p>
    <w:p w:rsidR="0047783A" w:rsidRPr="003D6B6C" w:rsidRDefault="0047783A" w:rsidP="006B145B">
      <w:pPr>
        <w:ind w:left="1134" w:hanging="709"/>
        <w:jc w:val="both"/>
        <w:rPr>
          <w:rFonts w:ascii="Times New Roman" w:hAnsi="Times New Roman"/>
          <w:b/>
          <w:sz w:val="22"/>
          <w:szCs w:val="22"/>
        </w:rPr>
      </w:pPr>
      <w:r w:rsidRPr="003D6B6C">
        <w:rPr>
          <w:rFonts w:ascii="Times New Roman" w:hAnsi="Times New Roman"/>
          <w:sz w:val="22"/>
          <w:szCs w:val="22"/>
        </w:rPr>
        <w:t>29.</w:t>
      </w:r>
      <w:r w:rsidR="005B0129" w:rsidRPr="003D6B6C">
        <w:rPr>
          <w:rFonts w:ascii="Times New Roman" w:hAnsi="Times New Roman"/>
          <w:sz w:val="22"/>
          <w:szCs w:val="22"/>
        </w:rPr>
        <w:t>3</w:t>
      </w:r>
      <w:r w:rsidRPr="003D6B6C">
        <w:rPr>
          <w:rFonts w:ascii="Times New Roman" w:hAnsi="Times New Roman"/>
          <w:b/>
          <w:sz w:val="22"/>
          <w:szCs w:val="22"/>
        </w:rPr>
        <w:tab/>
      </w:r>
      <w:r w:rsidRPr="003D6B6C">
        <w:rPr>
          <w:rFonts w:ascii="Times New Roman" w:hAnsi="Times New Roman"/>
          <w:sz w:val="22"/>
          <w:szCs w:val="22"/>
        </w:rPr>
        <w:t>&lt;</w:t>
      </w:r>
      <w:r w:rsidRPr="003D6B6C">
        <w:rPr>
          <w:rFonts w:ascii="Times New Roman" w:hAnsi="Times New Roman"/>
          <w:sz w:val="22"/>
          <w:szCs w:val="22"/>
          <w:highlight w:val="yellow"/>
        </w:rPr>
        <w:t>Specify any specific packaging requirements</w:t>
      </w:r>
      <w:r w:rsidRPr="003D6B6C">
        <w:rPr>
          <w:rFonts w:ascii="Times New Roman" w:hAnsi="Times New Roman"/>
          <w:sz w:val="22"/>
          <w:szCs w:val="22"/>
        </w:rPr>
        <w:t>&gt;</w:t>
      </w:r>
    </w:p>
    <w:p w:rsidR="0047783A" w:rsidRPr="003D6B6C" w:rsidRDefault="0047783A" w:rsidP="006B145B">
      <w:pPr>
        <w:ind w:left="1134"/>
        <w:jc w:val="both"/>
        <w:rPr>
          <w:rFonts w:ascii="Times New Roman" w:hAnsi="Times New Roman"/>
          <w:sz w:val="22"/>
          <w:szCs w:val="22"/>
        </w:rPr>
      </w:pPr>
      <w:r w:rsidRPr="003D6B6C">
        <w:rPr>
          <w:rFonts w:ascii="Times New Roman" w:hAnsi="Times New Roman"/>
          <w:sz w:val="22"/>
          <w:szCs w:val="22"/>
        </w:rPr>
        <w:t>[</w:t>
      </w:r>
      <w:r w:rsidRPr="003D6B6C">
        <w:rPr>
          <w:rFonts w:ascii="Times New Roman" w:hAnsi="Times New Roman"/>
          <w:sz w:val="22"/>
          <w:szCs w:val="22"/>
          <w:highlight w:val="lightGray"/>
        </w:rPr>
        <w:t xml:space="preserve">The packaging </w:t>
      </w:r>
      <w:r w:rsidR="00551543" w:rsidRPr="003D6B6C">
        <w:rPr>
          <w:rFonts w:ascii="Times New Roman" w:hAnsi="Times New Roman"/>
          <w:sz w:val="22"/>
          <w:szCs w:val="22"/>
          <w:highlight w:val="lightGray"/>
        </w:rPr>
        <w:t>sha</w:t>
      </w:r>
      <w:r w:rsidR="008C4E79" w:rsidRPr="003D6B6C">
        <w:rPr>
          <w:rFonts w:ascii="Times New Roman" w:hAnsi="Times New Roman"/>
          <w:sz w:val="22"/>
          <w:szCs w:val="22"/>
          <w:highlight w:val="lightGray"/>
        </w:rPr>
        <w:t>ll</w:t>
      </w:r>
      <w:r w:rsidRPr="003D6B6C">
        <w:rPr>
          <w:rFonts w:ascii="Times New Roman" w:hAnsi="Times New Roman"/>
          <w:sz w:val="22"/>
          <w:szCs w:val="22"/>
          <w:highlight w:val="lightGray"/>
        </w:rPr>
        <w:t xml:space="preserve"> become the property of the recipient subject to environment</w:t>
      </w:r>
      <w:r w:rsidR="006D3BA1" w:rsidRPr="003D6B6C">
        <w:rPr>
          <w:rFonts w:ascii="Times New Roman" w:hAnsi="Times New Roman"/>
          <w:sz w:val="22"/>
          <w:szCs w:val="22"/>
          <w:highlight w:val="lightGray"/>
        </w:rPr>
        <w:t>al considerations</w:t>
      </w:r>
      <w:r w:rsidRPr="003D6B6C">
        <w:rPr>
          <w:rFonts w:ascii="Times New Roman" w:hAnsi="Times New Roman"/>
          <w:sz w:val="22"/>
          <w:szCs w:val="22"/>
        </w:rPr>
        <w:t>].</w:t>
      </w:r>
    </w:p>
    <w:p w:rsidR="0047783A" w:rsidRPr="003D6B6C" w:rsidRDefault="0049293D" w:rsidP="0049293D">
      <w:pPr>
        <w:ind w:left="1134"/>
        <w:jc w:val="both"/>
        <w:rPr>
          <w:rFonts w:ascii="Times New Roman" w:hAnsi="Times New Roman"/>
          <w:b/>
          <w:sz w:val="22"/>
          <w:szCs w:val="22"/>
        </w:rPr>
      </w:pPr>
      <w:r w:rsidRPr="003D6B6C">
        <w:rPr>
          <w:rFonts w:ascii="Times New Roman" w:hAnsi="Times New Roman"/>
          <w:sz w:val="22"/>
          <w:szCs w:val="22"/>
          <w:highlight w:val="yellow"/>
        </w:rPr>
        <w:t>O</w:t>
      </w:r>
      <w:r w:rsidR="0047783A" w:rsidRPr="003D6B6C">
        <w:rPr>
          <w:rFonts w:ascii="Times New Roman" w:hAnsi="Times New Roman"/>
          <w:sz w:val="22"/>
          <w:szCs w:val="22"/>
          <w:highlight w:val="yellow"/>
        </w:rPr>
        <w:t>r</w:t>
      </w:r>
      <w:r>
        <w:rPr>
          <w:rFonts w:ascii="Times New Roman" w:hAnsi="Times New Roman"/>
          <w:sz w:val="22"/>
          <w:szCs w:val="22"/>
        </w:rPr>
        <w:t xml:space="preserve"> </w:t>
      </w:r>
      <w:r w:rsidR="0047783A" w:rsidRPr="003D6B6C">
        <w:rPr>
          <w:rFonts w:ascii="Times New Roman" w:hAnsi="Times New Roman"/>
          <w:sz w:val="22"/>
          <w:szCs w:val="22"/>
        </w:rPr>
        <w:t>[</w:t>
      </w:r>
      <w:r w:rsidR="0047783A" w:rsidRPr="003D6B6C">
        <w:rPr>
          <w:rFonts w:ascii="Times New Roman" w:hAnsi="Times New Roman"/>
          <w:sz w:val="22"/>
          <w:szCs w:val="22"/>
          <w:highlight w:val="lightGray"/>
        </w:rPr>
        <w:t xml:space="preserve">The packaging </w:t>
      </w:r>
      <w:r w:rsidR="00551543" w:rsidRPr="003D6B6C">
        <w:rPr>
          <w:rFonts w:ascii="Times New Roman" w:hAnsi="Times New Roman"/>
          <w:sz w:val="22"/>
          <w:szCs w:val="22"/>
          <w:highlight w:val="lightGray"/>
        </w:rPr>
        <w:t>sha</w:t>
      </w:r>
      <w:r w:rsidR="008C4E79" w:rsidRPr="003D6B6C">
        <w:rPr>
          <w:rFonts w:ascii="Times New Roman" w:hAnsi="Times New Roman"/>
          <w:sz w:val="22"/>
          <w:szCs w:val="22"/>
          <w:highlight w:val="lightGray"/>
        </w:rPr>
        <w:t>ll</w:t>
      </w:r>
      <w:r w:rsidR="0047783A" w:rsidRPr="003D6B6C">
        <w:rPr>
          <w:rFonts w:ascii="Times New Roman" w:hAnsi="Times New Roman"/>
          <w:sz w:val="22"/>
          <w:szCs w:val="22"/>
          <w:highlight w:val="lightGray"/>
        </w:rPr>
        <w:t xml:space="preserve"> remain the property of the </w:t>
      </w:r>
      <w:r w:rsidR="00F60098">
        <w:rPr>
          <w:rFonts w:ascii="Times New Roman" w:hAnsi="Times New Roman"/>
          <w:sz w:val="22"/>
          <w:szCs w:val="22"/>
          <w:highlight w:val="lightGray"/>
        </w:rPr>
        <w:t>c</w:t>
      </w:r>
      <w:r w:rsidR="0047783A" w:rsidRPr="003D6B6C">
        <w:rPr>
          <w:rFonts w:ascii="Times New Roman" w:hAnsi="Times New Roman"/>
          <w:sz w:val="22"/>
          <w:szCs w:val="22"/>
          <w:highlight w:val="lightGray"/>
        </w:rPr>
        <w:t>ontractor subject to environment</w:t>
      </w:r>
      <w:r w:rsidR="006D3BA1" w:rsidRPr="003D6B6C">
        <w:rPr>
          <w:rFonts w:ascii="Times New Roman" w:hAnsi="Times New Roman"/>
          <w:sz w:val="22"/>
          <w:szCs w:val="22"/>
          <w:highlight w:val="lightGray"/>
        </w:rPr>
        <w:t>al considerations</w:t>
      </w:r>
      <w:r w:rsidR="0047783A" w:rsidRPr="003D6B6C">
        <w:rPr>
          <w:rFonts w:ascii="Times New Roman" w:hAnsi="Times New Roman"/>
          <w:sz w:val="22"/>
          <w:szCs w:val="22"/>
        </w:rPr>
        <w:t>].</w:t>
      </w:r>
    </w:p>
    <w:p w:rsidR="0047783A" w:rsidRPr="003D6B6C" w:rsidRDefault="0047783A" w:rsidP="006B145B">
      <w:pPr>
        <w:ind w:left="1134" w:hanging="1134"/>
        <w:jc w:val="both"/>
        <w:rPr>
          <w:rFonts w:ascii="Times New Roman" w:hAnsi="Times New Roman"/>
          <w:sz w:val="22"/>
          <w:szCs w:val="22"/>
        </w:rPr>
      </w:pPr>
      <w:r w:rsidRPr="003D6B6C">
        <w:rPr>
          <w:rFonts w:ascii="Times New Roman" w:hAnsi="Times New Roman"/>
          <w:sz w:val="22"/>
          <w:szCs w:val="22"/>
        </w:rPr>
        <w:t>29.5/6</w:t>
      </w:r>
      <w:r w:rsidR="0041345E" w:rsidRPr="003D6B6C">
        <w:rPr>
          <w:rFonts w:ascii="Times New Roman" w:hAnsi="Times New Roman"/>
          <w:sz w:val="22"/>
          <w:szCs w:val="22"/>
        </w:rPr>
        <w:t>/7</w:t>
      </w:r>
      <w:r w:rsidRPr="003D6B6C">
        <w:rPr>
          <w:rFonts w:ascii="Times New Roman" w:hAnsi="Times New Roman"/>
          <w:sz w:val="22"/>
          <w:szCs w:val="22"/>
        </w:rPr>
        <w:tab/>
        <w:t>&lt;</w:t>
      </w:r>
      <w:r w:rsidRPr="003D6B6C">
        <w:rPr>
          <w:rFonts w:ascii="Times New Roman" w:hAnsi="Times New Roman"/>
          <w:sz w:val="22"/>
          <w:szCs w:val="22"/>
          <w:highlight w:val="yellow"/>
        </w:rPr>
        <w:t>Set out requirements as regards documents to accompany each delivery and markings on the packaging</w:t>
      </w:r>
      <w:r w:rsidRPr="003D6B6C">
        <w:rPr>
          <w:rFonts w:ascii="Times New Roman" w:hAnsi="Times New Roman"/>
          <w:sz w:val="22"/>
          <w:szCs w:val="22"/>
        </w:rPr>
        <w:t>&gt;</w:t>
      </w:r>
    </w:p>
    <w:p w:rsidR="0047783A" w:rsidRPr="003D6B6C" w:rsidRDefault="0047783A" w:rsidP="00B34179">
      <w:pPr>
        <w:spacing w:before="240"/>
        <w:ind w:left="1134" w:hanging="1134"/>
        <w:jc w:val="both"/>
        <w:rPr>
          <w:rFonts w:ascii="Times New Roman" w:hAnsi="Times New Roman"/>
          <w:b/>
          <w:sz w:val="24"/>
          <w:szCs w:val="24"/>
        </w:rPr>
      </w:pPr>
      <w:bookmarkStart w:id="19" w:name="_Toc124934914"/>
      <w:r w:rsidRPr="003D6B6C">
        <w:rPr>
          <w:rFonts w:ascii="Times New Roman" w:hAnsi="Times New Roman"/>
          <w:b/>
          <w:sz w:val="24"/>
          <w:szCs w:val="24"/>
        </w:rPr>
        <w:t>Article 31</w:t>
      </w:r>
      <w:r w:rsidRPr="003D6B6C">
        <w:rPr>
          <w:rFonts w:ascii="Times New Roman" w:hAnsi="Times New Roman"/>
          <w:b/>
          <w:sz w:val="24"/>
          <w:szCs w:val="24"/>
        </w:rPr>
        <w:tab/>
        <w:t>Provisional acceptance</w:t>
      </w:r>
      <w:bookmarkEnd w:id="19"/>
    </w:p>
    <w:p w:rsidR="0047783A" w:rsidRPr="003D6B6C" w:rsidRDefault="0047783A" w:rsidP="001B55AC">
      <w:pPr>
        <w:jc w:val="both"/>
        <w:rPr>
          <w:rFonts w:ascii="Times New Roman" w:hAnsi="Times New Roman"/>
          <w:sz w:val="22"/>
          <w:szCs w:val="22"/>
        </w:rPr>
      </w:pPr>
      <w:r w:rsidRPr="003D6B6C">
        <w:rPr>
          <w:rFonts w:ascii="Times New Roman" w:hAnsi="Times New Roman"/>
          <w:sz w:val="22"/>
          <w:szCs w:val="22"/>
        </w:rPr>
        <w:t xml:space="preserve">The </w:t>
      </w:r>
      <w:r w:rsidR="00F60098">
        <w:rPr>
          <w:rFonts w:ascii="Times New Roman" w:hAnsi="Times New Roman"/>
          <w:sz w:val="22"/>
          <w:szCs w:val="22"/>
        </w:rPr>
        <w:t>c</w:t>
      </w:r>
      <w:r w:rsidRPr="003D6B6C">
        <w:rPr>
          <w:rFonts w:ascii="Times New Roman" w:hAnsi="Times New Roman"/>
          <w:sz w:val="22"/>
          <w:szCs w:val="22"/>
        </w:rPr>
        <w:t xml:space="preserve">ertificate of </w:t>
      </w:r>
      <w:r w:rsidR="00F60098">
        <w:rPr>
          <w:rFonts w:ascii="Times New Roman" w:hAnsi="Times New Roman"/>
          <w:sz w:val="22"/>
          <w:szCs w:val="22"/>
        </w:rPr>
        <w:t>p</w:t>
      </w:r>
      <w:r w:rsidRPr="003D6B6C">
        <w:rPr>
          <w:rFonts w:ascii="Times New Roman" w:hAnsi="Times New Roman"/>
          <w:sz w:val="22"/>
          <w:szCs w:val="22"/>
        </w:rPr>
        <w:t xml:space="preserve">rovisional </w:t>
      </w:r>
      <w:r w:rsidR="00F60098">
        <w:rPr>
          <w:rFonts w:ascii="Times New Roman" w:hAnsi="Times New Roman"/>
          <w:sz w:val="22"/>
          <w:szCs w:val="22"/>
        </w:rPr>
        <w:t>a</w:t>
      </w:r>
      <w:r w:rsidRPr="003D6B6C">
        <w:rPr>
          <w:rFonts w:ascii="Times New Roman" w:hAnsi="Times New Roman"/>
          <w:sz w:val="22"/>
          <w:szCs w:val="22"/>
        </w:rPr>
        <w:t>cceptance must be issued using the template in Annex</w:t>
      </w:r>
      <w:r w:rsidR="001B55AC" w:rsidRPr="003D6B6C">
        <w:rPr>
          <w:rFonts w:ascii="Times New Roman" w:hAnsi="Times New Roman"/>
          <w:sz w:val="22"/>
          <w:szCs w:val="22"/>
        </w:rPr>
        <w:t> </w:t>
      </w:r>
      <w:r w:rsidRPr="003D6B6C">
        <w:rPr>
          <w:rFonts w:ascii="Times New Roman" w:hAnsi="Times New Roman"/>
          <w:sz w:val="22"/>
          <w:szCs w:val="22"/>
        </w:rPr>
        <w:t>C11. &lt;</w:t>
      </w:r>
      <w:r w:rsidRPr="003D6B6C">
        <w:rPr>
          <w:rFonts w:ascii="Times New Roman" w:hAnsi="Times New Roman"/>
          <w:sz w:val="22"/>
          <w:szCs w:val="22"/>
          <w:highlight w:val="yellow"/>
        </w:rPr>
        <w:t>Specify the detailed arrangements for provisional acceptance</w:t>
      </w:r>
      <w:r w:rsidRPr="003D6B6C">
        <w:rPr>
          <w:rFonts w:ascii="Times New Roman" w:hAnsi="Times New Roman"/>
          <w:sz w:val="22"/>
          <w:szCs w:val="22"/>
        </w:rPr>
        <w:t>&gt;</w:t>
      </w:r>
    </w:p>
    <w:p w:rsidR="00724C93" w:rsidRPr="003D6B6C" w:rsidRDefault="00724C93" w:rsidP="00724C93">
      <w:pPr>
        <w:autoSpaceDE w:val="0"/>
        <w:autoSpaceDN w:val="0"/>
        <w:adjustRightInd w:val="0"/>
        <w:spacing w:before="0" w:after="0"/>
        <w:rPr>
          <w:rFonts w:ascii="Times New Roman" w:hAnsi="Times New Roman"/>
          <w:sz w:val="22"/>
          <w:szCs w:val="22"/>
        </w:rPr>
      </w:pPr>
      <w:r w:rsidRPr="003D6B6C">
        <w:rPr>
          <w:rFonts w:ascii="Times New Roman" w:hAnsi="Times New Roman"/>
          <w:sz w:val="22"/>
          <w:szCs w:val="22"/>
        </w:rPr>
        <w:t>[</w:t>
      </w:r>
      <w:r w:rsidR="00BD2F43" w:rsidRPr="003D6B6C">
        <w:rPr>
          <w:rFonts w:ascii="Times New Roman" w:hAnsi="Times New Roman"/>
          <w:sz w:val="22"/>
          <w:szCs w:val="22"/>
          <w:highlight w:val="yellow"/>
        </w:rPr>
        <w:t>Contract in decentralised</w:t>
      </w:r>
      <w:r w:rsidR="00D23D4C" w:rsidRPr="003D6B6C">
        <w:rPr>
          <w:rFonts w:ascii="Times New Roman" w:hAnsi="Times New Roman"/>
          <w:sz w:val="22"/>
          <w:szCs w:val="22"/>
          <w:highlight w:val="yellow"/>
        </w:rPr>
        <w:t>/indirect</w:t>
      </w:r>
      <w:r w:rsidR="00BD2F43" w:rsidRPr="003D6B6C">
        <w:rPr>
          <w:rFonts w:ascii="Times New Roman" w:hAnsi="Times New Roman"/>
          <w:sz w:val="22"/>
          <w:szCs w:val="22"/>
          <w:highlight w:val="yellow"/>
        </w:rPr>
        <w:t xml:space="preserve"> management under </w:t>
      </w:r>
      <w:r w:rsidR="00216ADC">
        <w:rPr>
          <w:rFonts w:ascii="Times New Roman" w:hAnsi="Times New Roman"/>
          <w:sz w:val="22"/>
          <w:szCs w:val="22"/>
          <w:highlight w:val="yellow"/>
        </w:rPr>
        <w:t>the general b</w:t>
      </w:r>
      <w:r w:rsidR="00BD2F43" w:rsidRPr="003D6B6C">
        <w:rPr>
          <w:rFonts w:ascii="Times New Roman" w:hAnsi="Times New Roman"/>
          <w:sz w:val="22"/>
          <w:szCs w:val="22"/>
          <w:highlight w:val="yellow"/>
        </w:rPr>
        <w:t>udget</w:t>
      </w:r>
      <w:r w:rsidR="00216ADC">
        <w:rPr>
          <w:rFonts w:ascii="Times New Roman" w:hAnsi="Times New Roman"/>
          <w:sz w:val="22"/>
          <w:szCs w:val="22"/>
          <w:highlight w:val="yellow"/>
        </w:rPr>
        <w:t xml:space="preserve"> of the Union</w:t>
      </w:r>
      <w:r w:rsidR="00BD2F43" w:rsidRPr="003D6B6C">
        <w:rPr>
          <w:rFonts w:ascii="Times New Roman" w:hAnsi="Times New Roman"/>
          <w:sz w:val="22"/>
          <w:szCs w:val="22"/>
          <w:highlight w:val="yellow"/>
        </w:rPr>
        <w:t xml:space="preserve"> for which a financing agreement was signed before 01/01/2013 only</w:t>
      </w:r>
      <w:r w:rsidRPr="003D6B6C">
        <w:rPr>
          <w:rFonts w:ascii="Times New Roman" w:hAnsi="Times New Roman"/>
          <w:sz w:val="22"/>
          <w:szCs w:val="22"/>
        </w:rPr>
        <w:t xml:space="preserve">: </w:t>
      </w:r>
    </w:p>
    <w:p w:rsidR="00E219CD" w:rsidRPr="00F017DE" w:rsidRDefault="0011156A" w:rsidP="00E219CD">
      <w:pPr>
        <w:ind w:left="1134" w:hanging="708"/>
        <w:jc w:val="both"/>
        <w:rPr>
          <w:rFonts w:ascii="Times New Roman" w:hAnsi="Times New Roman"/>
          <w:sz w:val="22"/>
          <w:szCs w:val="22"/>
          <w:highlight w:val="lightGray"/>
        </w:rPr>
      </w:pPr>
      <w:r>
        <w:rPr>
          <w:rFonts w:ascii="Times New Roman" w:hAnsi="Times New Roman"/>
          <w:sz w:val="22"/>
          <w:szCs w:val="22"/>
        </w:rPr>
        <w:t>31.2.</w:t>
      </w:r>
      <w:r>
        <w:rPr>
          <w:rFonts w:ascii="Times New Roman" w:hAnsi="Times New Roman"/>
          <w:sz w:val="22"/>
          <w:szCs w:val="22"/>
        </w:rPr>
        <w:tab/>
      </w:r>
      <w:r w:rsidR="00724C93" w:rsidRPr="00F017DE">
        <w:rPr>
          <w:rFonts w:ascii="Times New Roman" w:hAnsi="Times New Roman"/>
          <w:sz w:val="22"/>
          <w:szCs w:val="22"/>
          <w:highlight w:val="lightGray"/>
        </w:rPr>
        <w:t xml:space="preserve">By derogation, the </w:t>
      </w:r>
      <w:r w:rsidR="00F60098">
        <w:rPr>
          <w:rFonts w:ascii="Times New Roman" w:hAnsi="Times New Roman"/>
          <w:sz w:val="22"/>
          <w:szCs w:val="22"/>
          <w:highlight w:val="lightGray"/>
        </w:rPr>
        <w:t>c</w:t>
      </w:r>
      <w:r w:rsidR="00E219CD" w:rsidRPr="00F017DE">
        <w:rPr>
          <w:rFonts w:ascii="Times New Roman" w:hAnsi="Times New Roman"/>
          <w:sz w:val="22"/>
          <w:szCs w:val="22"/>
          <w:highlight w:val="lightGray"/>
        </w:rPr>
        <w:t xml:space="preserve">ontractor may apply, by notice to the </w:t>
      </w:r>
      <w:r w:rsidR="00F60098">
        <w:rPr>
          <w:rFonts w:ascii="Times New Roman" w:hAnsi="Times New Roman"/>
          <w:sz w:val="22"/>
          <w:szCs w:val="22"/>
          <w:highlight w:val="lightGray"/>
        </w:rPr>
        <w:t>p</w:t>
      </w:r>
      <w:r w:rsidR="00E219CD" w:rsidRPr="00F017DE">
        <w:rPr>
          <w:rFonts w:ascii="Times New Roman" w:hAnsi="Times New Roman"/>
          <w:sz w:val="22"/>
          <w:szCs w:val="22"/>
          <w:highlight w:val="lightGray"/>
        </w:rPr>
        <w:t xml:space="preserve">roject </w:t>
      </w:r>
      <w:r w:rsidR="00F60098">
        <w:rPr>
          <w:rFonts w:ascii="Times New Roman" w:hAnsi="Times New Roman"/>
          <w:sz w:val="22"/>
          <w:szCs w:val="22"/>
          <w:highlight w:val="lightGray"/>
        </w:rPr>
        <w:t>m</w:t>
      </w:r>
      <w:r w:rsidR="00E219CD" w:rsidRPr="00F017DE">
        <w:rPr>
          <w:rFonts w:ascii="Times New Roman" w:hAnsi="Times New Roman"/>
          <w:sz w:val="22"/>
          <w:szCs w:val="22"/>
          <w:highlight w:val="lightGray"/>
        </w:rPr>
        <w:t xml:space="preserve">anager, for a certificate of provisional acceptance when supplies are ready for provisional acceptance. The </w:t>
      </w:r>
      <w:r w:rsidR="00F60098">
        <w:rPr>
          <w:rFonts w:ascii="Times New Roman" w:hAnsi="Times New Roman"/>
          <w:sz w:val="22"/>
          <w:szCs w:val="22"/>
          <w:highlight w:val="lightGray"/>
        </w:rPr>
        <w:t>p</w:t>
      </w:r>
      <w:r w:rsidR="00E219CD" w:rsidRPr="00F017DE">
        <w:rPr>
          <w:rFonts w:ascii="Times New Roman" w:hAnsi="Times New Roman"/>
          <w:sz w:val="22"/>
          <w:szCs w:val="22"/>
          <w:highlight w:val="lightGray"/>
        </w:rPr>
        <w:t xml:space="preserve">roject </w:t>
      </w:r>
      <w:r w:rsidR="00F60098">
        <w:rPr>
          <w:rFonts w:ascii="Times New Roman" w:hAnsi="Times New Roman"/>
          <w:sz w:val="22"/>
          <w:szCs w:val="22"/>
          <w:highlight w:val="lightGray"/>
        </w:rPr>
        <w:t>m</w:t>
      </w:r>
      <w:r w:rsidR="00E219CD" w:rsidRPr="00F017DE">
        <w:rPr>
          <w:rFonts w:ascii="Times New Roman" w:hAnsi="Times New Roman"/>
          <w:sz w:val="22"/>
          <w:szCs w:val="22"/>
          <w:highlight w:val="lightGray"/>
        </w:rPr>
        <w:t xml:space="preserve">anager shall within 45 days of receipt of the </w:t>
      </w:r>
      <w:r w:rsidR="00F60098">
        <w:rPr>
          <w:rFonts w:ascii="Times New Roman" w:hAnsi="Times New Roman"/>
          <w:sz w:val="22"/>
          <w:szCs w:val="22"/>
          <w:highlight w:val="lightGray"/>
        </w:rPr>
        <w:t>c</w:t>
      </w:r>
      <w:r w:rsidR="00E219CD" w:rsidRPr="00F017DE">
        <w:rPr>
          <w:rFonts w:ascii="Times New Roman" w:hAnsi="Times New Roman"/>
          <w:sz w:val="22"/>
          <w:szCs w:val="22"/>
          <w:highlight w:val="lightGray"/>
        </w:rPr>
        <w:t>ontractor's application either:</w:t>
      </w:r>
    </w:p>
    <w:p w:rsidR="00E219CD" w:rsidRPr="00F017DE" w:rsidRDefault="00E219CD" w:rsidP="00E219CD">
      <w:pPr>
        <w:widowControl w:val="0"/>
        <w:numPr>
          <w:ilvl w:val="0"/>
          <w:numId w:val="19"/>
        </w:numPr>
        <w:tabs>
          <w:tab w:val="left" w:pos="1560"/>
        </w:tabs>
        <w:spacing w:before="0" w:after="0"/>
        <w:ind w:left="1560"/>
        <w:jc w:val="both"/>
        <w:rPr>
          <w:rFonts w:ascii="Times New Roman" w:hAnsi="Times New Roman"/>
          <w:sz w:val="22"/>
          <w:szCs w:val="22"/>
          <w:highlight w:val="lightGray"/>
        </w:rPr>
      </w:pPr>
      <w:r w:rsidRPr="00F017DE">
        <w:rPr>
          <w:rFonts w:ascii="Times New Roman" w:hAnsi="Times New Roman"/>
          <w:sz w:val="22"/>
          <w:szCs w:val="22"/>
          <w:highlight w:val="lightGray"/>
        </w:rPr>
        <w:t xml:space="preserve">issue the certificate of provisional acceptance to the </w:t>
      </w:r>
      <w:r w:rsidR="00F60098">
        <w:rPr>
          <w:rFonts w:ascii="Times New Roman" w:hAnsi="Times New Roman"/>
          <w:sz w:val="22"/>
          <w:szCs w:val="22"/>
          <w:highlight w:val="lightGray"/>
        </w:rPr>
        <w:t>c</w:t>
      </w:r>
      <w:r w:rsidRPr="00F017DE">
        <w:rPr>
          <w:rFonts w:ascii="Times New Roman" w:hAnsi="Times New Roman"/>
          <w:sz w:val="22"/>
          <w:szCs w:val="22"/>
          <w:highlight w:val="lightGray"/>
        </w:rPr>
        <w:t xml:space="preserve">ontractor with a copy to the </w:t>
      </w:r>
      <w:r w:rsidR="00F60098">
        <w:rPr>
          <w:rFonts w:ascii="Times New Roman" w:hAnsi="Times New Roman"/>
          <w:sz w:val="22"/>
          <w:szCs w:val="22"/>
          <w:highlight w:val="lightGray"/>
        </w:rPr>
        <w:t>c</w:t>
      </w:r>
      <w:r w:rsidRPr="00F017DE">
        <w:rPr>
          <w:rFonts w:ascii="Times New Roman" w:hAnsi="Times New Roman"/>
          <w:sz w:val="22"/>
          <w:szCs w:val="22"/>
          <w:highlight w:val="lightGray"/>
        </w:rPr>
        <w:t xml:space="preserve">ontracting </w:t>
      </w:r>
      <w:r w:rsidR="00F60098">
        <w:rPr>
          <w:rFonts w:ascii="Times New Roman" w:hAnsi="Times New Roman"/>
          <w:sz w:val="22"/>
          <w:szCs w:val="22"/>
          <w:highlight w:val="lightGray"/>
        </w:rPr>
        <w:t>a</w:t>
      </w:r>
      <w:r w:rsidRPr="00F017DE">
        <w:rPr>
          <w:rFonts w:ascii="Times New Roman" w:hAnsi="Times New Roman"/>
          <w:sz w:val="22"/>
          <w:szCs w:val="22"/>
          <w:highlight w:val="lightGray"/>
        </w:rPr>
        <w:t xml:space="preserve">uthority stating, where appropriate, his reservations, </w:t>
      </w:r>
      <w:r w:rsidRPr="00F017DE">
        <w:rPr>
          <w:rFonts w:ascii="Times New Roman" w:hAnsi="Times New Roman"/>
          <w:sz w:val="22"/>
          <w:szCs w:val="22"/>
          <w:highlight w:val="lightGray"/>
        </w:rPr>
        <w:lastRenderedPageBreak/>
        <w:t>and, inter alia, the date on which, in his opinion, the supplies were completed in accordance with the contract and ready for provisional acceptance; or</w:t>
      </w:r>
    </w:p>
    <w:p w:rsidR="00E219CD" w:rsidRPr="00F017DE" w:rsidRDefault="00E219CD" w:rsidP="00E219CD">
      <w:pPr>
        <w:widowControl w:val="0"/>
        <w:numPr>
          <w:ilvl w:val="0"/>
          <w:numId w:val="19"/>
        </w:numPr>
        <w:tabs>
          <w:tab w:val="left" w:pos="1560"/>
        </w:tabs>
        <w:ind w:left="1560"/>
        <w:jc w:val="both"/>
        <w:rPr>
          <w:rFonts w:ascii="Times New Roman" w:hAnsi="Times New Roman"/>
          <w:sz w:val="22"/>
          <w:szCs w:val="22"/>
          <w:highlight w:val="lightGray"/>
        </w:rPr>
      </w:pPr>
      <w:r w:rsidRPr="00F017DE">
        <w:rPr>
          <w:rFonts w:ascii="Times New Roman" w:hAnsi="Times New Roman"/>
          <w:sz w:val="22"/>
          <w:szCs w:val="22"/>
          <w:highlight w:val="lightGray"/>
        </w:rPr>
        <w:t xml:space="preserve">reject the application, giving his reasons and specifying the action which, in his opinion, is required of the </w:t>
      </w:r>
      <w:r w:rsidR="00F60098">
        <w:rPr>
          <w:rFonts w:ascii="Times New Roman" w:hAnsi="Times New Roman"/>
          <w:sz w:val="22"/>
          <w:szCs w:val="22"/>
          <w:highlight w:val="lightGray"/>
        </w:rPr>
        <w:t>c</w:t>
      </w:r>
      <w:r w:rsidRPr="00F017DE">
        <w:rPr>
          <w:rFonts w:ascii="Times New Roman" w:hAnsi="Times New Roman"/>
          <w:sz w:val="22"/>
          <w:szCs w:val="22"/>
          <w:highlight w:val="lightGray"/>
        </w:rPr>
        <w:t>ontractor for the certificate to be issued.</w:t>
      </w:r>
    </w:p>
    <w:p w:rsidR="00240B1F" w:rsidRPr="003D6B6C" w:rsidRDefault="00240B1F" w:rsidP="00D82847">
      <w:pPr>
        <w:widowControl w:val="0"/>
        <w:tabs>
          <w:tab w:val="left" w:pos="1560"/>
        </w:tabs>
        <w:ind w:left="1200"/>
        <w:jc w:val="both"/>
        <w:rPr>
          <w:rFonts w:ascii="Times New Roman" w:hAnsi="Times New Roman"/>
          <w:sz w:val="22"/>
          <w:szCs w:val="22"/>
        </w:rPr>
      </w:pPr>
      <w:r w:rsidRPr="00F017DE">
        <w:rPr>
          <w:rFonts w:ascii="Times New Roman" w:hAnsi="Times New Roman"/>
          <w:sz w:val="22"/>
          <w:szCs w:val="22"/>
          <w:highlight w:val="lightGray"/>
        </w:rPr>
        <w:t xml:space="preserve">The </w:t>
      </w:r>
      <w:r w:rsidR="00F60098">
        <w:rPr>
          <w:rFonts w:ascii="Times New Roman" w:hAnsi="Times New Roman"/>
          <w:sz w:val="22"/>
          <w:szCs w:val="22"/>
          <w:highlight w:val="lightGray"/>
        </w:rPr>
        <w:t>c</w:t>
      </w:r>
      <w:r w:rsidRPr="00F017DE">
        <w:rPr>
          <w:rFonts w:ascii="Times New Roman" w:hAnsi="Times New Roman"/>
          <w:sz w:val="22"/>
          <w:szCs w:val="22"/>
          <w:highlight w:val="lightGray"/>
        </w:rPr>
        <w:t xml:space="preserve">ontracting </w:t>
      </w:r>
      <w:r w:rsidR="00F60098">
        <w:rPr>
          <w:rFonts w:ascii="Times New Roman" w:hAnsi="Times New Roman"/>
          <w:sz w:val="22"/>
          <w:szCs w:val="22"/>
          <w:highlight w:val="lightGray"/>
        </w:rPr>
        <w:t>a</w:t>
      </w:r>
      <w:r w:rsidRPr="00F017DE">
        <w:rPr>
          <w:rFonts w:ascii="Times New Roman" w:hAnsi="Times New Roman"/>
          <w:sz w:val="22"/>
          <w:szCs w:val="22"/>
          <w:highlight w:val="lightGray"/>
        </w:rPr>
        <w:t xml:space="preserve">uthority’s time limit for issuing the certificate of provisional acceptance to the </w:t>
      </w:r>
      <w:r w:rsidR="00F60098">
        <w:rPr>
          <w:rFonts w:ascii="Times New Roman" w:hAnsi="Times New Roman"/>
          <w:sz w:val="22"/>
          <w:szCs w:val="22"/>
          <w:highlight w:val="lightGray"/>
        </w:rPr>
        <w:t>c</w:t>
      </w:r>
      <w:r w:rsidRPr="00F017DE">
        <w:rPr>
          <w:rFonts w:ascii="Times New Roman" w:hAnsi="Times New Roman"/>
          <w:sz w:val="22"/>
          <w:szCs w:val="22"/>
          <w:highlight w:val="lightGray"/>
        </w:rPr>
        <w:t>ontractor shall not be considered included in the time limit for payments indicated in Article 26.3.</w:t>
      </w:r>
      <w:r w:rsidR="0049293D">
        <w:rPr>
          <w:rFonts w:ascii="Times New Roman" w:hAnsi="Times New Roman"/>
          <w:sz w:val="22"/>
          <w:szCs w:val="22"/>
        </w:rPr>
        <w:t xml:space="preserve"> ]</w:t>
      </w:r>
    </w:p>
    <w:p w:rsidR="007F5DDE" w:rsidRPr="003D6B6C" w:rsidRDefault="00554164" w:rsidP="0011156A">
      <w:pPr>
        <w:autoSpaceDE w:val="0"/>
        <w:autoSpaceDN w:val="0"/>
        <w:adjustRightInd w:val="0"/>
        <w:spacing w:before="0"/>
        <w:rPr>
          <w:rFonts w:ascii="Times New Roman" w:hAnsi="Times New Roman"/>
          <w:sz w:val="22"/>
          <w:szCs w:val="22"/>
        </w:rPr>
      </w:pPr>
      <w:r w:rsidRPr="003D6B6C">
        <w:rPr>
          <w:rFonts w:ascii="Times New Roman" w:hAnsi="Times New Roman"/>
          <w:sz w:val="22"/>
          <w:szCs w:val="22"/>
        </w:rPr>
        <w:t>[</w:t>
      </w:r>
      <w:r w:rsidRPr="003D6B6C">
        <w:rPr>
          <w:rFonts w:ascii="Times New Roman" w:hAnsi="Times New Roman"/>
          <w:sz w:val="22"/>
          <w:szCs w:val="22"/>
          <w:highlight w:val="yellow"/>
        </w:rPr>
        <w:t>Contract under</w:t>
      </w:r>
      <w:r w:rsidRPr="003D6B6C">
        <w:rPr>
          <w:rFonts w:ascii="Times New Roman" w:hAnsi="Times New Roman"/>
          <w:sz w:val="22"/>
          <w:szCs w:val="22"/>
        </w:rPr>
        <w:t xml:space="preserve"> </w:t>
      </w:r>
      <w:r w:rsidRPr="003D6B6C">
        <w:rPr>
          <w:rFonts w:ascii="Times New Roman" w:hAnsi="Times New Roman"/>
          <w:sz w:val="22"/>
          <w:szCs w:val="22"/>
          <w:highlight w:val="yellow"/>
        </w:rPr>
        <w:t>EDF only</w:t>
      </w:r>
      <w:r w:rsidR="007F5DDE" w:rsidRPr="003D6B6C">
        <w:rPr>
          <w:rFonts w:ascii="Times New Roman" w:hAnsi="Times New Roman"/>
          <w:sz w:val="22"/>
          <w:szCs w:val="22"/>
        </w:rPr>
        <w:t xml:space="preserve">: </w:t>
      </w:r>
    </w:p>
    <w:p w:rsidR="00554164" w:rsidRPr="003D6B6C" w:rsidRDefault="007F5DDE" w:rsidP="00D82847">
      <w:pPr>
        <w:autoSpaceDE w:val="0"/>
        <w:autoSpaceDN w:val="0"/>
        <w:adjustRightInd w:val="0"/>
        <w:spacing w:before="0" w:after="0"/>
        <w:ind w:left="1200"/>
        <w:rPr>
          <w:rFonts w:ascii="Times New Roman" w:hAnsi="Times New Roman"/>
          <w:sz w:val="22"/>
          <w:szCs w:val="22"/>
        </w:rPr>
      </w:pPr>
      <w:r w:rsidRPr="00F017DE">
        <w:rPr>
          <w:rFonts w:ascii="Times New Roman" w:hAnsi="Times New Roman"/>
          <w:sz w:val="22"/>
          <w:szCs w:val="22"/>
          <w:highlight w:val="lightGray"/>
        </w:rPr>
        <w:t xml:space="preserve">By derogation from Article </w:t>
      </w:r>
      <w:r w:rsidR="00554164" w:rsidRPr="00F017DE">
        <w:rPr>
          <w:rFonts w:ascii="Times New Roman" w:hAnsi="Times New Roman"/>
          <w:sz w:val="22"/>
          <w:szCs w:val="22"/>
          <w:highlight w:val="lightGray"/>
        </w:rPr>
        <w:t>31.2</w:t>
      </w:r>
      <w:r w:rsidRPr="00F017DE">
        <w:rPr>
          <w:rFonts w:ascii="Times New Roman" w:hAnsi="Times New Roman"/>
          <w:sz w:val="22"/>
          <w:szCs w:val="22"/>
          <w:highlight w:val="lightGray"/>
        </w:rPr>
        <w:t xml:space="preserve">, second paragraph </w:t>
      </w:r>
      <w:r w:rsidR="00554164" w:rsidRPr="00F017DE">
        <w:rPr>
          <w:rFonts w:ascii="Times New Roman" w:hAnsi="Times New Roman"/>
          <w:sz w:val="22"/>
          <w:szCs w:val="22"/>
          <w:highlight w:val="lightGray"/>
        </w:rPr>
        <w:t xml:space="preserve">, the </w:t>
      </w:r>
      <w:r w:rsidR="00F60098">
        <w:rPr>
          <w:rFonts w:ascii="Times New Roman" w:hAnsi="Times New Roman"/>
          <w:sz w:val="22"/>
          <w:szCs w:val="22"/>
          <w:highlight w:val="lightGray"/>
        </w:rPr>
        <w:t>c</w:t>
      </w:r>
      <w:r w:rsidR="00554164" w:rsidRPr="00F017DE">
        <w:rPr>
          <w:rFonts w:ascii="Times New Roman" w:hAnsi="Times New Roman"/>
          <w:sz w:val="22"/>
          <w:szCs w:val="22"/>
          <w:highlight w:val="lightGray"/>
        </w:rPr>
        <w:t xml:space="preserve">ontracting </w:t>
      </w:r>
      <w:r w:rsidR="00F60098">
        <w:rPr>
          <w:rFonts w:ascii="Times New Roman" w:hAnsi="Times New Roman"/>
          <w:sz w:val="22"/>
          <w:szCs w:val="22"/>
          <w:highlight w:val="lightGray"/>
        </w:rPr>
        <w:t>a</w:t>
      </w:r>
      <w:r w:rsidR="00554164" w:rsidRPr="00F017DE">
        <w:rPr>
          <w:rFonts w:ascii="Times New Roman" w:hAnsi="Times New Roman"/>
          <w:sz w:val="22"/>
          <w:szCs w:val="22"/>
          <w:highlight w:val="lightGray"/>
        </w:rPr>
        <w:t xml:space="preserve">uthority’s time limit for issuing the certificate of provisional acceptance to the </w:t>
      </w:r>
      <w:r w:rsidR="00F60098">
        <w:rPr>
          <w:rFonts w:ascii="Times New Roman" w:hAnsi="Times New Roman"/>
          <w:sz w:val="22"/>
          <w:szCs w:val="22"/>
          <w:highlight w:val="lightGray"/>
        </w:rPr>
        <w:t>c</w:t>
      </w:r>
      <w:r w:rsidR="00554164" w:rsidRPr="00F017DE">
        <w:rPr>
          <w:rFonts w:ascii="Times New Roman" w:hAnsi="Times New Roman"/>
          <w:sz w:val="22"/>
          <w:szCs w:val="22"/>
          <w:highlight w:val="lightGray"/>
        </w:rPr>
        <w:t>ontractor shall not be considered included in the time limit for payments indicated in Article 26.3.</w:t>
      </w:r>
      <w:r w:rsidR="0049293D">
        <w:rPr>
          <w:rFonts w:ascii="Times New Roman" w:hAnsi="Times New Roman"/>
          <w:sz w:val="22"/>
          <w:szCs w:val="22"/>
        </w:rPr>
        <w:t xml:space="preserve"> ]</w:t>
      </w:r>
    </w:p>
    <w:p w:rsidR="0047783A" w:rsidRPr="003D6B6C" w:rsidRDefault="0047783A" w:rsidP="00B34179">
      <w:pPr>
        <w:spacing w:before="240"/>
        <w:ind w:left="1134" w:hanging="1134"/>
        <w:jc w:val="both"/>
        <w:rPr>
          <w:rFonts w:ascii="Times New Roman" w:hAnsi="Times New Roman"/>
          <w:b/>
          <w:sz w:val="24"/>
          <w:szCs w:val="24"/>
        </w:rPr>
      </w:pPr>
      <w:bookmarkStart w:id="20" w:name="_Toc124934915"/>
      <w:r w:rsidRPr="003D6B6C">
        <w:rPr>
          <w:rFonts w:ascii="Times New Roman" w:hAnsi="Times New Roman"/>
          <w:b/>
          <w:sz w:val="24"/>
          <w:szCs w:val="24"/>
        </w:rPr>
        <w:t>Article 32</w:t>
      </w:r>
      <w:r w:rsidRPr="003D6B6C">
        <w:rPr>
          <w:rFonts w:ascii="Times New Roman" w:hAnsi="Times New Roman"/>
          <w:b/>
          <w:sz w:val="24"/>
          <w:szCs w:val="24"/>
        </w:rPr>
        <w:tab/>
        <w:t>Warranty</w:t>
      </w:r>
      <w:bookmarkEnd w:id="20"/>
      <w:r w:rsidR="00177A94" w:rsidRPr="003D6B6C">
        <w:rPr>
          <w:rFonts w:ascii="Times New Roman" w:hAnsi="Times New Roman"/>
          <w:b/>
          <w:sz w:val="24"/>
          <w:szCs w:val="24"/>
        </w:rPr>
        <w:t xml:space="preserve"> obligations</w:t>
      </w:r>
    </w:p>
    <w:p w:rsidR="0047783A" w:rsidRPr="003D6B6C" w:rsidRDefault="00177A94" w:rsidP="006B145B">
      <w:pPr>
        <w:ind w:left="1134" w:hanging="708"/>
        <w:jc w:val="both"/>
        <w:rPr>
          <w:rFonts w:ascii="Times New Roman" w:hAnsi="Times New Roman"/>
          <w:sz w:val="22"/>
          <w:szCs w:val="22"/>
        </w:rPr>
      </w:pPr>
      <w:r w:rsidRPr="003D6B6C">
        <w:rPr>
          <w:rFonts w:ascii="Times New Roman" w:hAnsi="Times New Roman"/>
          <w:sz w:val="22"/>
          <w:szCs w:val="22"/>
        </w:rPr>
        <w:t>32.6</w:t>
      </w:r>
      <w:r w:rsidRPr="003D6B6C">
        <w:rPr>
          <w:rFonts w:ascii="Times New Roman" w:hAnsi="Times New Roman"/>
          <w:sz w:val="22"/>
          <w:szCs w:val="22"/>
        </w:rPr>
        <w:tab/>
      </w:r>
      <w:r w:rsidR="0047783A" w:rsidRPr="003D6B6C">
        <w:rPr>
          <w:rFonts w:ascii="Times New Roman" w:hAnsi="Times New Roman"/>
          <w:sz w:val="22"/>
          <w:szCs w:val="22"/>
        </w:rPr>
        <w:t>&lt;</w:t>
      </w:r>
      <w:r w:rsidR="0047783A" w:rsidRPr="003D6B6C">
        <w:rPr>
          <w:rFonts w:ascii="Times New Roman" w:hAnsi="Times New Roman"/>
          <w:sz w:val="22"/>
          <w:szCs w:val="22"/>
          <w:highlight w:val="yellow"/>
        </w:rPr>
        <w:t>Specify any additional obligations under the warranty, e</w:t>
      </w:r>
      <w:r w:rsidR="006D3BA1" w:rsidRPr="003D6B6C">
        <w:rPr>
          <w:rFonts w:ascii="Times New Roman" w:hAnsi="Times New Roman"/>
          <w:sz w:val="22"/>
          <w:szCs w:val="22"/>
          <w:highlight w:val="yellow"/>
        </w:rPr>
        <w:t>.</w:t>
      </w:r>
      <w:r w:rsidR="0047783A" w:rsidRPr="003D6B6C">
        <w:rPr>
          <w:rFonts w:ascii="Times New Roman" w:hAnsi="Times New Roman"/>
          <w:sz w:val="22"/>
          <w:szCs w:val="22"/>
          <w:highlight w:val="yellow"/>
        </w:rPr>
        <w:t>g</w:t>
      </w:r>
      <w:r w:rsidR="006D3BA1" w:rsidRPr="003D6B6C">
        <w:rPr>
          <w:rFonts w:ascii="Times New Roman" w:hAnsi="Times New Roman"/>
          <w:sz w:val="22"/>
          <w:szCs w:val="22"/>
          <w:highlight w:val="yellow"/>
        </w:rPr>
        <w:t>.</w:t>
      </w:r>
      <w:r w:rsidR="0047783A" w:rsidRPr="003D6B6C">
        <w:rPr>
          <w:rFonts w:ascii="Times New Roman" w:hAnsi="Times New Roman"/>
          <w:sz w:val="22"/>
          <w:szCs w:val="22"/>
          <w:highlight w:val="yellow"/>
        </w:rPr>
        <w:t xml:space="preserve"> commercial warranty</w:t>
      </w:r>
      <w:r w:rsidR="0047783A" w:rsidRPr="003D6B6C">
        <w:rPr>
          <w:rFonts w:ascii="Times New Roman" w:hAnsi="Times New Roman"/>
          <w:sz w:val="22"/>
          <w:szCs w:val="22"/>
        </w:rPr>
        <w:t>&gt;</w:t>
      </w:r>
    </w:p>
    <w:p w:rsidR="00DF7EE0" w:rsidRPr="003D6B6C" w:rsidRDefault="00DF7EE0" w:rsidP="006B145B">
      <w:pPr>
        <w:ind w:left="1134" w:hanging="708"/>
        <w:jc w:val="both"/>
        <w:rPr>
          <w:rFonts w:ascii="Times New Roman" w:hAnsi="Times New Roman"/>
          <w:sz w:val="22"/>
          <w:szCs w:val="22"/>
        </w:rPr>
      </w:pPr>
      <w:r w:rsidRPr="003D6B6C">
        <w:rPr>
          <w:rFonts w:ascii="Times New Roman" w:hAnsi="Times New Roman"/>
          <w:sz w:val="22"/>
          <w:szCs w:val="22"/>
        </w:rPr>
        <w:t>32.7</w:t>
      </w:r>
      <w:r w:rsidRPr="003D6B6C">
        <w:rPr>
          <w:rFonts w:ascii="Times New Roman" w:hAnsi="Times New Roman"/>
          <w:sz w:val="22"/>
          <w:szCs w:val="22"/>
        </w:rPr>
        <w:tab/>
        <w:t>The warranty must remain valid for &lt;</w:t>
      </w:r>
      <w:r w:rsidRPr="00F017DE">
        <w:rPr>
          <w:rFonts w:ascii="Times New Roman" w:hAnsi="Times New Roman"/>
          <w:sz w:val="22"/>
          <w:szCs w:val="22"/>
          <w:highlight w:val="yellow"/>
        </w:rPr>
        <w:t>period to be specified, maximum one year</w:t>
      </w:r>
      <w:r w:rsidRPr="003D6B6C">
        <w:rPr>
          <w:rFonts w:ascii="Times New Roman" w:hAnsi="Times New Roman"/>
          <w:sz w:val="22"/>
          <w:szCs w:val="22"/>
        </w:rPr>
        <w:t>&gt; after provisional acceptance.</w:t>
      </w:r>
    </w:p>
    <w:p w:rsidR="0047783A" w:rsidRPr="003D6B6C" w:rsidRDefault="0047783A" w:rsidP="00B34179">
      <w:pPr>
        <w:spacing w:before="240"/>
        <w:ind w:left="1134" w:hanging="1134"/>
        <w:jc w:val="both"/>
        <w:rPr>
          <w:rFonts w:ascii="Times New Roman" w:hAnsi="Times New Roman"/>
          <w:b/>
          <w:sz w:val="24"/>
          <w:szCs w:val="24"/>
        </w:rPr>
      </w:pPr>
      <w:bookmarkStart w:id="21" w:name="_Toc119839451"/>
      <w:bookmarkStart w:id="22" w:name="_Toc124934916"/>
      <w:r w:rsidRPr="003D6B6C">
        <w:rPr>
          <w:rFonts w:ascii="Times New Roman" w:hAnsi="Times New Roman"/>
          <w:b/>
          <w:sz w:val="24"/>
          <w:szCs w:val="24"/>
        </w:rPr>
        <w:t>Article 33</w:t>
      </w:r>
      <w:r w:rsidRPr="003D6B6C">
        <w:rPr>
          <w:rFonts w:ascii="Times New Roman" w:hAnsi="Times New Roman"/>
          <w:b/>
          <w:sz w:val="24"/>
          <w:szCs w:val="24"/>
        </w:rPr>
        <w:tab/>
        <w:t>After-sales service</w:t>
      </w:r>
      <w:bookmarkEnd w:id="21"/>
      <w:bookmarkEnd w:id="22"/>
    </w:p>
    <w:p w:rsidR="0047783A" w:rsidRPr="003D6B6C" w:rsidRDefault="00177A94" w:rsidP="006B145B">
      <w:pPr>
        <w:ind w:left="1134" w:hanging="708"/>
        <w:jc w:val="both"/>
        <w:rPr>
          <w:rFonts w:ascii="Times New Roman" w:hAnsi="Times New Roman"/>
          <w:sz w:val="22"/>
          <w:szCs w:val="22"/>
        </w:rPr>
      </w:pPr>
      <w:r w:rsidRPr="003D6B6C">
        <w:rPr>
          <w:rFonts w:ascii="Times New Roman" w:hAnsi="Times New Roman"/>
          <w:sz w:val="22"/>
          <w:szCs w:val="22"/>
        </w:rPr>
        <w:t>33.1</w:t>
      </w:r>
      <w:r w:rsidRPr="003D6B6C">
        <w:rPr>
          <w:rFonts w:ascii="Times New Roman" w:hAnsi="Times New Roman"/>
          <w:sz w:val="22"/>
          <w:szCs w:val="22"/>
        </w:rPr>
        <w:tab/>
      </w:r>
      <w:r w:rsidR="0047783A" w:rsidRPr="003D6B6C">
        <w:rPr>
          <w:rFonts w:ascii="Times New Roman" w:hAnsi="Times New Roman"/>
          <w:sz w:val="22"/>
          <w:szCs w:val="22"/>
        </w:rPr>
        <w:t>&lt;</w:t>
      </w:r>
      <w:r w:rsidR="0047783A" w:rsidRPr="003D6B6C">
        <w:rPr>
          <w:rFonts w:ascii="Times New Roman" w:hAnsi="Times New Roman"/>
          <w:sz w:val="22"/>
          <w:szCs w:val="22"/>
          <w:highlight w:val="yellow"/>
        </w:rPr>
        <w:t xml:space="preserve">Give details of any after-sales service that the </w:t>
      </w:r>
      <w:r w:rsidR="00F60098">
        <w:rPr>
          <w:rFonts w:ascii="Times New Roman" w:hAnsi="Times New Roman"/>
          <w:sz w:val="22"/>
          <w:szCs w:val="22"/>
          <w:highlight w:val="yellow"/>
        </w:rPr>
        <w:t>c</w:t>
      </w:r>
      <w:r w:rsidR="0047783A" w:rsidRPr="003D6B6C">
        <w:rPr>
          <w:rFonts w:ascii="Times New Roman" w:hAnsi="Times New Roman"/>
          <w:sz w:val="22"/>
          <w:szCs w:val="22"/>
          <w:highlight w:val="yellow"/>
        </w:rPr>
        <w:t>ontractor must provide and specify</w:t>
      </w:r>
      <w:r w:rsidRPr="003D6B6C">
        <w:rPr>
          <w:rFonts w:ascii="Times New Roman" w:hAnsi="Times New Roman"/>
          <w:sz w:val="22"/>
          <w:szCs w:val="22"/>
          <w:highlight w:val="yellow"/>
        </w:rPr>
        <w:t xml:space="preserve"> </w:t>
      </w:r>
      <w:r w:rsidR="0047783A" w:rsidRPr="003D6B6C">
        <w:rPr>
          <w:rFonts w:ascii="Times New Roman" w:hAnsi="Times New Roman"/>
          <w:sz w:val="22"/>
          <w:szCs w:val="22"/>
          <w:highlight w:val="yellow"/>
        </w:rPr>
        <w:t>the proportion of the performance guarantee assigned to that activity</w:t>
      </w:r>
      <w:r w:rsidR="003D2078" w:rsidRPr="003D6B6C">
        <w:rPr>
          <w:rFonts w:ascii="Times New Roman" w:hAnsi="Times New Roman"/>
          <w:sz w:val="22"/>
          <w:szCs w:val="22"/>
        </w:rPr>
        <w:t>.</w:t>
      </w:r>
      <w:r w:rsidR="0047783A" w:rsidRPr="003D6B6C">
        <w:rPr>
          <w:rFonts w:ascii="Times New Roman" w:hAnsi="Times New Roman"/>
          <w:sz w:val="22"/>
          <w:szCs w:val="22"/>
        </w:rPr>
        <w:t>&gt;</w:t>
      </w:r>
    </w:p>
    <w:p w:rsidR="0047783A" w:rsidRPr="003D6B6C" w:rsidRDefault="0047783A" w:rsidP="00B34179">
      <w:pPr>
        <w:spacing w:before="240"/>
        <w:ind w:left="1134" w:hanging="1134"/>
        <w:jc w:val="both"/>
        <w:rPr>
          <w:rFonts w:ascii="Times New Roman" w:hAnsi="Times New Roman"/>
          <w:b/>
          <w:sz w:val="24"/>
          <w:szCs w:val="24"/>
        </w:rPr>
      </w:pPr>
      <w:bookmarkStart w:id="23" w:name="_Toc124934917"/>
      <w:r w:rsidRPr="003D6B6C">
        <w:rPr>
          <w:rFonts w:ascii="Times New Roman" w:hAnsi="Times New Roman"/>
          <w:b/>
          <w:sz w:val="24"/>
          <w:szCs w:val="24"/>
        </w:rPr>
        <w:t>Article 40</w:t>
      </w:r>
      <w:r w:rsidR="00EB45CB" w:rsidRPr="003D6B6C">
        <w:rPr>
          <w:rFonts w:ascii="Times New Roman" w:hAnsi="Times New Roman"/>
          <w:b/>
          <w:sz w:val="24"/>
          <w:szCs w:val="24"/>
        </w:rPr>
        <w:tab/>
      </w:r>
      <w:r w:rsidRPr="003D6B6C">
        <w:rPr>
          <w:rFonts w:ascii="Times New Roman" w:hAnsi="Times New Roman"/>
          <w:b/>
          <w:sz w:val="24"/>
          <w:szCs w:val="24"/>
        </w:rPr>
        <w:t>Settlement of disputes</w:t>
      </w:r>
      <w:bookmarkEnd w:id="23"/>
    </w:p>
    <w:p w:rsidR="0047783A" w:rsidRPr="003D6B6C" w:rsidRDefault="0047783A" w:rsidP="00C73F87">
      <w:pPr>
        <w:ind w:left="1134"/>
        <w:rPr>
          <w:rFonts w:ascii="Times New Roman" w:hAnsi="Times New Roman"/>
          <w:sz w:val="22"/>
          <w:szCs w:val="22"/>
        </w:rPr>
      </w:pPr>
      <w:r w:rsidRPr="003D6B6C">
        <w:rPr>
          <w:rFonts w:ascii="Times New Roman" w:hAnsi="Times New Roman"/>
          <w:sz w:val="22"/>
          <w:szCs w:val="22"/>
          <w:highlight w:val="yellow"/>
        </w:rPr>
        <w:t xml:space="preserve">For </w:t>
      </w:r>
      <w:r w:rsidR="00563669" w:rsidRPr="003D6B6C">
        <w:rPr>
          <w:rFonts w:ascii="Times New Roman" w:hAnsi="Times New Roman"/>
          <w:sz w:val="22"/>
          <w:szCs w:val="22"/>
          <w:highlight w:val="yellow"/>
        </w:rPr>
        <w:t>direct management</w:t>
      </w:r>
      <w:r w:rsidRPr="003D6B6C">
        <w:rPr>
          <w:rFonts w:ascii="Times New Roman" w:hAnsi="Times New Roman"/>
          <w:i/>
          <w:sz w:val="22"/>
          <w:szCs w:val="22"/>
        </w:rPr>
        <w:t>:</w:t>
      </w:r>
    </w:p>
    <w:p w:rsidR="0047783A" w:rsidRPr="003D6B6C" w:rsidRDefault="0047783A" w:rsidP="001B55AC">
      <w:pPr>
        <w:spacing w:before="0"/>
        <w:ind w:left="1134" w:hanging="708"/>
        <w:jc w:val="both"/>
        <w:rPr>
          <w:rFonts w:ascii="Times New Roman" w:hAnsi="Times New Roman"/>
          <w:sz w:val="22"/>
          <w:szCs w:val="22"/>
        </w:rPr>
      </w:pPr>
      <w:r w:rsidRPr="003D6B6C">
        <w:rPr>
          <w:rFonts w:ascii="Times New Roman" w:hAnsi="Times New Roman"/>
          <w:sz w:val="22"/>
          <w:szCs w:val="22"/>
        </w:rPr>
        <w:t>40.</w:t>
      </w:r>
      <w:r w:rsidR="00D83918" w:rsidRPr="003D6B6C">
        <w:rPr>
          <w:rFonts w:ascii="Times New Roman" w:hAnsi="Times New Roman"/>
          <w:sz w:val="22"/>
          <w:szCs w:val="22"/>
        </w:rPr>
        <w:t>4</w:t>
      </w:r>
      <w:r w:rsidRPr="003D6B6C">
        <w:rPr>
          <w:rFonts w:ascii="Times New Roman" w:hAnsi="Times New Roman"/>
          <w:sz w:val="22"/>
          <w:szCs w:val="22"/>
        </w:rPr>
        <w:tab/>
        <w:t>[</w:t>
      </w:r>
      <w:r w:rsidRPr="00F017DE">
        <w:rPr>
          <w:rFonts w:ascii="Times New Roman" w:hAnsi="Times New Roman"/>
          <w:sz w:val="22"/>
          <w:szCs w:val="22"/>
          <w:highlight w:val="lightGray"/>
        </w:rPr>
        <w:t xml:space="preserve">Any disputes arising out of or relating to this </w:t>
      </w:r>
      <w:r w:rsidR="00F60098">
        <w:rPr>
          <w:rFonts w:ascii="Times New Roman" w:hAnsi="Times New Roman"/>
          <w:sz w:val="22"/>
          <w:szCs w:val="22"/>
          <w:highlight w:val="lightGray"/>
        </w:rPr>
        <w:t>c</w:t>
      </w:r>
      <w:r w:rsidR="0097513D" w:rsidRPr="00F017DE">
        <w:rPr>
          <w:rFonts w:ascii="Times New Roman" w:hAnsi="Times New Roman"/>
          <w:sz w:val="22"/>
          <w:szCs w:val="22"/>
          <w:highlight w:val="lightGray"/>
        </w:rPr>
        <w:t>ontract</w:t>
      </w:r>
      <w:r w:rsidRPr="00F017DE">
        <w:rPr>
          <w:rFonts w:ascii="Times New Roman" w:hAnsi="Times New Roman"/>
          <w:sz w:val="22"/>
          <w:szCs w:val="22"/>
          <w:highlight w:val="lightGray"/>
        </w:rPr>
        <w:t xml:space="preserve"> which cannot be settled amicably </w:t>
      </w:r>
      <w:r w:rsidR="00551543" w:rsidRPr="00F017DE">
        <w:rPr>
          <w:rFonts w:ascii="Times New Roman" w:hAnsi="Times New Roman"/>
          <w:sz w:val="22"/>
          <w:szCs w:val="22"/>
          <w:highlight w:val="lightGray"/>
        </w:rPr>
        <w:t>sha</w:t>
      </w:r>
      <w:r w:rsidR="003D2078" w:rsidRPr="00F017DE">
        <w:rPr>
          <w:rFonts w:ascii="Times New Roman" w:hAnsi="Times New Roman"/>
          <w:sz w:val="22"/>
          <w:szCs w:val="22"/>
          <w:highlight w:val="lightGray"/>
        </w:rPr>
        <w:t>ll</w:t>
      </w:r>
      <w:r w:rsidRPr="00F017DE">
        <w:rPr>
          <w:rFonts w:ascii="Times New Roman" w:hAnsi="Times New Roman"/>
          <w:sz w:val="22"/>
          <w:szCs w:val="22"/>
          <w:highlight w:val="lightGray"/>
        </w:rPr>
        <w:t xml:space="preserve"> be referred to the exclusive jurisdiction of</w:t>
      </w:r>
      <w:r w:rsidRPr="00F017DE">
        <w:rPr>
          <w:rFonts w:ascii="Times New Roman" w:hAnsi="Times New Roman"/>
          <w:i/>
          <w:sz w:val="22"/>
          <w:szCs w:val="22"/>
          <w:highlight w:val="lightGray"/>
        </w:rPr>
        <w:t xml:space="preserve"> </w:t>
      </w:r>
      <w:r w:rsidRPr="00F017DE">
        <w:rPr>
          <w:rFonts w:ascii="Times New Roman" w:hAnsi="Times New Roman"/>
          <w:sz w:val="22"/>
          <w:szCs w:val="22"/>
          <w:highlight w:val="lightGray"/>
        </w:rPr>
        <w:t>the courts of Brussels, Belgium</w:t>
      </w:r>
      <w:r w:rsidRPr="003D6B6C">
        <w:rPr>
          <w:rFonts w:ascii="Times New Roman" w:hAnsi="Times New Roman"/>
          <w:sz w:val="22"/>
          <w:szCs w:val="22"/>
        </w:rPr>
        <w:t>.]</w:t>
      </w:r>
    </w:p>
    <w:p w:rsidR="0047783A" w:rsidRPr="003D6B6C" w:rsidRDefault="0047783A" w:rsidP="001B55AC">
      <w:pPr>
        <w:spacing w:before="0"/>
        <w:ind w:left="1134"/>
        <w:jc w:val="both"/>
        <w:rPr>
          <w:rFonts w:ascii="Times New Roman" w:hAnsi="Times New Roman"/>
          <w:sz w:val="22"/>
          <w:szCs w:val="22"/>
          <w:highlight w:val="yellow"/>
        </w:rPr>
      </w:pPr>
      <w:r w:rsidRPr="003D6B6C">
        <w:rPr>
          <w:rFonts w:ascii="Times New Roman" w:hAnsi="Times New Roman"/>
          <w:sz w:val="22"/>
          <w:szCs w:val="22"/>
          <w:highlight w:val="yellow"/>
        </w:rPr>
        <w:t xml:space="preserve">For </w:t>
      </w:r>
      <w:r w:rsidR="00563669" w:rsidRPr="003D6B6C">
        <w:rPr>
          <w:rFonts w:ascii="Times New Roman" w:hAnsi="Times New Roman"/>
          <w:sz w:val="22"/>
          <w:szCs w:val="22"/>
          <w:highlight w:val="yellow"/>
        </w:rPr>
        <w:t>indirect management</w:t>
      </w:r>
      <w:r w:rsidRPr="003D6B6C">
        <w:rPr>
          <w:rFonts w:ascii="Times New Roman" w:hAnsi="Times New Roman"/>
          <w:sz w:val="22"/>
          <w:szCs w:val="22"/>
          <w:highlight w:val="yellow"/>
        </w:rPr>
        <w:t>:</w:t>
      </w:r>
    </w:p>
    <w:p w:rsidR="0047783A" w:rsidRPr="003D6B6C" w:rsidRDefault="00216ADC" w:rsidP="001B55AC">
      <w:pPr>
        <w:spacing w:before="0"/>
        <w:ind w:left="1134"/>
        <w:jc w:val="both"/>
        <w:rPr>
          <w:rFonts w:ascii="Times New Roman" w:hAnsi="Times New Roman"/>
          <w:sz w:val="22"/>
          <w:szCs w:val="22"/>
          <w:highlight w:val="yellow"/>
        </w:rPr>
      </w:pPr>
      <w:r>
        <w:rPr>
          <w:rFonts w:ascii="Times New Roman" w:hAnsi="Times New Roman"/>
          <w:sz w:val="22"/>
          <w:szCs w:val="22"/>
          <w:highlight w:val="yellow"/>
        </w:rPr>
        <w:t>General b</w:t>
      </w:r>
      <w:r w:rsidR="00F60098">
        <w:rPr>
          <w:rFonts w:ascii="Times New Roman" w:hAnsi="Times New Roman"/>
          <w:sz w:val="22"/>
          <w:szCs w:val="22"/>
          <w:highlight w:val="yellow"/>
        </w:rPr>
        <w:t>udget</w:t>
      </w:r>
      <w:r>
        <w:rPr>
          <w:rFonts w:ascii="Times New Roman" w:hAnsi="Times New Roman"/>
          <w:sz w:val="22"/>
          <w:szCs w:val="22"/>
          <w:highlight w:val="yellow"/>
        </w:rPr>
        <w:t xml:space="preserve"> of the Union</w:t>
      </w:r>
      <w:r w:rsidR="0047783A" w:rsidRPr="003D6B6C">
        <w:rPr>
          <w:rFonts w:ascii="Times New Roman" w:hAnsi="Times New Roman"/>
          <w:sz w:val="22"/>
          <w:szCs w:val="22"/>
          <w:highlight w:val="yellow"/>
        </w:rPr>
        <w:t>:</w:t>
      </w:r>
    </w:p>
    <w:p w:rsidR="0047783A" w:rsidRPr="003D6B6C" w:rsidRDefault="0047783A" w:rsidP="001B55AC">
      <w:pPr>
        <w:ind w:left="1134"/>
        <w:jc w:val="both"/>
        <w:rPr>
          <w:rFonts w:ascii="Times New Roman" w:hAnsi="Times New Roman"/>
          <w:sz w:val="22"/>
          <w:szCs w:val="22"/>
        </w:rPr>
      </w:pPr>
      <w:r w:rsidRPr="003D6B6C">
        <w:rPr>
          <w:rFonts w:ascii="Times New Roman" w:hAnsi="Times New Roman"/>
          <w:sz w:val="22"/>
          <w:szCs w:val="22"/>
          <w:highlight w:val="yellow"/>
        </w:rPr>
        <w:t>EITHER</w:t>
      </w:r>
    </w:p>
    <w:p w:rsidR="0047783A" w:rsidRPr="003D6B6C" w:rsidRDefault="0047783A" w:rsidP="001B55AC">
      <w:pPr>
        <w:ind w:left="1134" w:hanging="708"/>
        <w:jc w:val="both"/>
        <w:rPr>
          <w:rFonts w:ascii="Times New Roman" w:hAnsi="Times New Roman"/>
          <w:sz w:val="22"/>
          <w:szCs w:val="22"/>
        </w:rPr>
      </w:pPr>
      <w:r w:rsidRPr="003D6B6C">
        <w:rPr>
          <w:rFonts w:ascii="Times New Roman" w:hAnsi="Times New Roman"/>
          <w:sz w:val="22"/>
          <w:szCs w:val="22"/>
        </w:rPr>
        <w:t>40.</w:t>
      </w:r>
      <w:r w:rsidR="00D83918" w:rsidRPr="003D6B6C">
        <w:rPr>
          <w:rFonts w:ascii="Times New Roman" w:hAnsi="Times New Roman"/>
          <w:sz w:val="22"/>
          <w:szCs w:val="22"/>
        </w:rPr>
        <w:t>4</w:t>
      </w:r>
      <w:r w:rsidRPr="003D6B6C">
        <w:rPr>
          <w:rFonts w:ascii="Times New Roman" w:hAnsi="Times New Roman"/>
          <w:sz w:val="22"/>
          <w:szCs w:val="22"/>
        </w:rPr>
        <w:tab/>
        <w:t>[</w:t>
      </w:r>
      <w:r w:rsidRPr="00F017DE">
        <w:rPr>
          <w:rFonts w:ascii="Times New Roman" w:hAnsi="Times New Roman"/>
          <w:sz w:val="22"/>
          <w:szCs w:val="22"/>
          <w:highlight w:val="lightGray"/>
        </w:rPr>
        <w:t xml:space="preserve">Any disputes arising out of or relating to this </w:t>
      </w:r>
      <w:r w:rsidR="00F60098">
        <w:rPr>
          <w:rFonts w:ascii="Times New Roman" w:hAnsi="Times New Roman"/>
          <w:sz w:val="22"/>
          <w:szCs w:val="22"/>
          <w:highlight w:val="lightGray"/>
        </w:rPr>
        <w:t>c</w:t>
      </w:r>
      <w:r w:rsidR="0097513D" w:rsidRPr="00F017DE">
        <w:rPr>
          <w:rFonts w:ascii="Times New Roman" w:hAnsi="Times New Roman"/>
          <w:sz w:val="22"/>
          <w:szCs w:val="22"/>
          <w:highlight w:val="lightGray"/>
        </w:rPr>
        <w:t>ontract</w:t>
      </w:r>
      <w:r w:rsidRPr="00F017DE">
        <w:rPr>
          <w:rFonts w:ascii="Times New Roman" w:hAnsi="Times New Roman"/>
          <w:sz w:val="22"/>
          <w:szCs w:val="22"/>
          <w:highlight w:val="lightGray"/>
        </w:rPr>
        <w:t xml:space="preserve"> which cannot be settled otherwise </w:t>
      </w:r>
      <w:r w:rsidR="00177A94" w:rsidRPr="00F017DE">
        <w:rPr>
          <w:rFonts w:ascii="Times New Roman" w:hAnsi="Times New Roman"/>
          <w:sz w:val="22"/>
          <w:szCs w:val="22"/>
          <w:highlight w:val="lightGray"/>
        </w:rPr>
        <w:t xml:space="preserve">shall </w:t>
      </w:r>
      <w:r w:rsidRPr="00F017DE">
        <w:rPr>
          <w:rFonts w:ascii="Times New Roman" w:hAnsi="Times New Roman"/>
          <w:sz w:val="22"/>
          <w:szCs w:val="22"/>
          <w:highlight w:val="lightGray"/>
        </w:rPr>
        <w:t>be referred to the exclusive jurisdiction of &lt;</w:t>
      </w:r>
      <w:r w:rsidRPr="00F017DE">
        <w:rPr>
          <w:rFonts w:ascii="Times New Roman" w:hAnsi="Times New Roman"/>
          <w:sz w:val="22"/>
          <w:szCs w:val="22"/>
          <w:highlight w:val="yellow"/>
        </w:rPr>
        <w:t>specify</w:t>
      </w:r>
      <w:r w:rsidRPr="00F017DE">
        <w:rPr>
          <w:rFonts w:ascii="Times New Roman" w:hAnsi="Times New Roman"/>
          <w:sz w:val="22"/>
          <w:szCs w:val="22"/>
          <w:highlight w:val="lightGray"/>
        </w:rPr>
        <w:t xml:space="preserve">&gt; </w:t>
      </w:r>
      <w:r w:rsidR="00686ACD" w:rsidRPr="00F017DE">
        <w:rPr>
          <w:rFonts w:ascii="Times New Roman" w:hAnsi="Times New Roman"/>
          <w:sz w:val="22"/>
          <w:szCs w:val="22"/>
          <w:highlight w:val="lightGray"/>
        </w:rPr>
        <w:t xml:space="preserve">in accordance with </w:t>
      </w:r>
      <w:r w:rsidRPr="00F017DE">
        <w:rPr>
          <w:rFonts w:ascii="Times New Roman" w:hAnsi="Times New Roman"/>
          <w:sz w:val="22"/>
          <w:szCs w:val="22"/>
          <w:highlight w:val="lightGray"/>
        </w:rPr>
        <w:t xml:space="preserve">the national legislation of </w:t>
      </w:r>
      <w:r w:rsidR="009A0E33" w:rsidRPr="00F017DE">
        <w:rPr>
          <w:rFonts w:ascii="Times New Roman" w:hAnsi="Times New Roman"/>
          <w:sz w:val="22"/>
          <w:szCs w:val="22"/>
          <w:highlight w:val="lightGray"/>
        </w:rPr>
        <w:t xml:space="preserve">the state of </w:t>
      </w:r>
      <w:r w:rsidRPr="00F017DE">
        <w:rPr>
          <w:rFonts w:ascii="Times New Roman" w:hAnsi="Times New Roman"/>
          <w:sz w:val="22"/>
          <w:szCs w:val="22"/>
          <w:highlight w:val="lightGray"/>
        </w:rPr>
        <w:t xml:space="preserve">the </w:t>
      </w:r>
      <w:r w:rsidR="00F60098">
        <w:rPr>
          <w:rFonts w:ascii="Times New Roman" w:hAnsi="Times New Roman"/>
          <w:sz w:val="22"/>
          <w:szCs w:val="22"/>
          <w:highlight w:val="lightGray"/>
        </w:rPr>
        <w:t>c</w:t>
      </w:r>
      <w:r w:rsidRPr="00F017DE">
        <w:rPr>
          <w:rFonts w:ascii="Times New Roman" w:hAnsi="Times New Roman"/>
          <w:sz w:val="22"/>
          <w:szCs w:val="22"/>
          <w:highlight w:val="lightGray"/>
        </w:rPr>
        <w:t xml:space="preserve">ontracting </w:t>
      </w:r>
      <w:r w:rsidR="00F60098">
        <w:rPr>
          <w:rFonts w:ascii="Times New Roman" w:hAnsi="Times New Roman"/>
          <w:sz w:val="22"/>
          <w:szCs w:val="22"/>
          <w:highlight w:val="lightGray"/>
        </w:rPr>
        <w:t>a</w:t>
      </w:r>
      <w:r w:rsidRPr="00F017DE">
        <w:rPr>
          <w:rFonts w:ascii="Times New Roman" w:hAnsi="Times New Roman"/>
          <w:sz w:val="22"/>
          <w:szCs w:val="22"/>
          <w:highlight w:val="lightGray"/>
        </w:rPr>
        <w:t>uthority</w:t>
      </w:r>
      <w:proofErr w:type="gramStart"/>
      <w:r w:rsidRPr="00F017DE">
        <w:rPr>
          <w:rFonts w:ascii="Times New Roman" w:hAnsi="Times New Roman"/>
          <w:sz w:val="22"/>
          <w:szCs w:val="22"/>
          <w:highlight w:val="lightGray"/>
        </w:rPr>
        <w:t>.</w:t>
      </w:r>
      <w:r w:rsidR="0049293D">
        <w:rPr>
          <w:rFonts w:ascii="Times New Roman" w:hAnsi="Times New Roman"/>
          <w:sz w:val="22"/>
          <w:szCs w:val="22"/>
        </w:rPr>
        <w:t xml:space="preserve"> ]</w:t>
      </w:r>
      <w:proofErr w:type="gramEnd"/>
    </w:p>
    <w:p w:rsidR="0047783A" w:rsidRPr="003D6B6C" w:rsidRDefault="0047783A" w:rsidP="001B55AC">
      <w:pPr>
        <w:ind w:left="1134"/>
        <w:jc w:val="both"/>
        <w:rPr>
          <w:rFonts w:ascii="Times New Roman" w:hAnsi="Times New Roman"/>
          <w:sz w:val="22"/>
          <w:szCs w:val="22"/>
        </w:rPr>
      </w:pPr>
      <w:r w:rsidRPr="003D6B6C">
        <w:rPr>
          <w:rFonts w:ascii="Times New Roman" w:hAnsi="Times New Roman"/>
          <w:sz w:val="22"/>
          <w:szCs w:val="22"/>
          <w:highlight w:val="yellow"/>
        </w:rPr>
        <w:t>OR</w:t>
      </w:r>
    </w:p>
    <w:p w:rsidR="0047783A" w:rsidRPr="003D6B6C" w:rsidRDefault="0047783A" w:rsidP="001B55AC">
      <w:pPr>
        <w:ind w:left="1134" w:hanging="708"/>
        <w:jc w:val="both"/>
        <w:rPr>
          <w:rFonts w:ascii="Times New Roman" w:hAnsi="Times New Roman"/>
          <w:sz w:val="22"/>
          <w:szCs w:val="22"/>
        </w:rPr>
      </w:pPr>
      <w:r w:rsidRPr="003D6B6C">
        <w:rPr>
          <w:rFonts w:ascii="Times New Roman" w:hAnsi="Times New Roman"/>
          <w:sz w:val="22"/>
          <w:szCs w:val="22"/>
        </w:rPr>
        <w:t>40.</w:t>
      </w:r>
      <w:r w:rsidR="00D83918" w:rsidRPr="003D6B6C">
        <w:rPr>
          <w:rFonts w:ascii="Times New Roman" w:hAnsi="Times New Roman"/>
          <w:sz w:val="22"/>
          <w:szCs w:val="22"/>
        </w:rPr>
        <w:t>4</w:t>
      </w:r>
      <w:r w:rsidRPr="003D6B6C">
        <w:rPr>
          <w:rFonts w:ascii="Times New Roman" w:hAnsi="Times New Roman"/>
          <w:sz w:val="22"/>
          <w:szCs w:val="22"/>
        </w:rPr>
        <w:tab/>
      </w:r>
      <w:r w:rsidR="0049293D">
        <w:rPr>
          <w:rFonts w:ascii="Times New Roman" w:hAnsi="Times New Roman"/>
          <w:sz w:val="22"/>
          <w:szCs w:val="22"/>
        </w:rPr>
        <w:t>[</w:t>
      </w:r>
      <w:r w:rsidRPr="00F017DE">
        <w:rPr>
          <w:rFonts w:ascii="Times New Roman" w:hAnsi="Times New Roman"/>
          <w:sz w:val="22"/>
          <w:szCs w:val="22"/>
          <w:highlight w:val="lightGray"/>
        </w:rPr>
        <w:t xml:space="preserve">Any disputes arising out of or relating to this </w:t>
      </w:r>
      <w:r w:rsidR="00F60098">
        <w:rPr>
          <w:rFonts w:ascii="Times New Roman" w:hAnsi="Times New Roman"/>
          <w:sz w:val="22"/>
          <w:szCs w:val="22"/>
          <w:highlight w:val="lightGray"/>
        </w:rPr>
        <w:t>c</w:t>
      </w:r>
      <w:r w:rsidR="0097513D" w:rsidRPr="00F017DE">
        <w:rPr>
          <w:rFonts w:ascii="Times New Roman" w:hAnsi="Times New Roman"/>
          <w:sz w:val="22"/>
          <w:szCs w:val="22"/>
          <w:highlight w:val="lightGray"/>
        </w:rPr>
        <w:t>ontract</w:t>
      </w:r>
      <w:r w:rsidRPr="00F017DE">
        <w:rPr>
          <w:rFonts w:ascii="Times New Roman" w:hAnsi="Times New Roman"/>
          <w:sz w:val="22"/>
          <w:szCs w:val="22"/>
          <w:highlight w:val="lightGray"/>
        </w:rPr>
        <w:t xml:space="preserve"> which cannot be settled otherwise </w:t>
      </w:r>
      <w:r w:rsidR="00177A94" w:rsidRPr="00F017DE">
        <w:rPr>
          <w:rFonts w:ascii="Times New Roman" w:hAnsi="Times New Roman"/>
          <w:sz w:val="22"/>
          <w:szCs w:val="22"/>
          <w:highlight w:val="lightGray"/>
        </w:rPr>
        <w:t xml:space="preserve">shall </w:t>
      </w:r>
      <w:r w:rsidRPr="00F017DE">
        <w:rPr>
          <w:rFonts w:ascii="Times New Roman" w:hAnsi="Times New Roman"/>
          <w:sz w:val="22"/>
          <w:szCs w:val="22"/>
          <w:highlight w:val="lightGray"/>
        </w:rPr>
        <w:t>be referred for arbitration to &lt;</w:t>
      </w:r>
      <w:r w:rsidRPr="00F017DE">
        <w:rPr>
          <w:rFonts w:ascii="Times New Roman" w:hAnsi="Times New Roman"/>
          <w:sz w:val="22"/>
          <w:szCs w:val="22"/>
          <w:highlight w:val="yellow"/>
        </w:rPr>
        <w:t>specify the arbitration body</w:t>
      </w:r>
      <w:r w:rsidRPr="00F017DE">
        <w:rPr>
          <w:rFonts w:ascii="Times New Roman" w:hAnsi="Times New Roman"/>
          <w:sz w:val="22"/>
          <w:szCs w:val="22"/>
          <w:highlight w:val="lightGray"/>
        </w:rPr>
        <w:t xml:space="preserve">&gt; </w:t>
      </w:r>
      <w:r w:rsidR="00686ACD" w:rsidRPr="00F017DE">
        <w:rPr>
          <w:rFonts w:ascii="Times New Roman" w:hAnsi="Times New Roman"/>
          <w:sz w:val="22"/>
          <w:szCs w:val="22"/>
          <w:highlight w:val="lightGray"/>
        </w:rPr>
        <w:t xml:space="preserve">in accordance with </w:t>
      </w:r>
      <w:r w:rsidRPr="00F017DE">
        <w:rPr>
          <w:rFonts w:ascii="Times New Roman" w:hAnsi="Times New Roman"/>
          <w:sz w:val="22"/>
          <w:szCs w:val="22"/>
          <w:highlight w:val="lightGray"/>
        </w:rPr>
        <w:t>the rules of arbitration of [the International Chamber of Commerce</w:t>
      </w:r>
      <w:r w:rsidR="0049293D">
        <w:rPr>
          <w:rFonts w:ascii="Times New Roman" w:hAnsi="Times New Roman"/>
          <w:sz w:val="22"/>
          <w:szCs w:val="22"/>
          <w:highlight w:val="lightGray"/>
        </w:rPr>
        <w:t>] [</w:t>
      </w:r>
      <w:r w:rsidRPr="00F017DE">
        <w:rPr>
          <w:rFonts w:ascii="Times New Roman" w:hAnsi="Times New Roman"/>
          <w:sz w:val="22"/>
          <w:szCs w:val="22"/>
          <w:highlight w:val="lightGray"/>
        </w:rPr>
        <w:t>the United Nations Commission on International Trade Law</w:t>
      </w:r>
      <w:r w:rsidR="0049293D">
        <w:rPr>
          <w:rFonts w:ascii="Times New Roman" w:hAnsi="Times New Roman"/>
          <w:sz w:val="22"/>
          <w:szCs w:val="22"/>
          <w:highlight w:val="lightGray"/>
        </w:rPr>
        <w:t>] [</w:t>
      </w:r>
      <w:r w:rsidRPr="00F017DE">
        <w:rPr>
          <w:rFonts w:ascii="Times New Roman" w:hAnsi="Times New Roman"/>
          <w:sz w:val="22"/>
          <w:szCs w:val="22"/>
          <w:highlight w:val="lightGray"/>
        </w:rPr>
        <w:t xml:space="preserve">&lt; </w:t>
      </w:r>
      <w:r w:rsidRPr="00F017DE">
        <w:rPr>
          <w:rFonts w:ascii="Times New Roman" w:hAnsi="Times New Roman"/>
          <w:sz w:val="22"/>
          <w:szCs w:val="22"/>
          <w:highlight w:val="yellow"/>
        </w:rPr>
        <w:t xml:space="preserve">other internationally recognised procedure to be specified </w:t>
      </w:r>
      <w:r w:rsidRPr="00F017DE">
        <w:rPr>
          <w:rFonts w:ascii="Times New Roman" w:hAnsi="Times New Roman"/>
          <w:sz w:val="22"/>
          <w:szCs w:val="22"/>
          <w:highlight w:val="lightGray"/>
        </w:rPr>
        <w:t>&gt;</w:t>
      </w:r>
      <w:r w:rsidR="00407D3B">
        <w:rPr>
          <w:rFonts w:ascii="Times New Roman" w:hAnsi="Times New Roman"/>
          <w:sz w:val="22"/>
          <w:szCs w:val="22"/>
          <w:highlight w:val="lightGray"/>
        </w:rPr>
        <w:t>]</w:t>
      </w:r>
      <w:r w:rsidRPr="00F017DE">
        <w:rPr>
          <w:rFonts w:ascii="Times New Roman" w:hAnsi="Times New Roman"/>
          <w:sz w:val="22"/>
          <w:szCs w:val="22"/>
          <w:highlight w:val="lightGray"/>
        </w:rPr>
        <w:t>.]</w:t>
      </w:r>
    </w:p>
    <w:p w:rsidR="0047783A" w:rsidRPr="003D6B6C" w:rsidRDefault="0047783A" w:rsidP="001B55AC">
      <w:pPr>
        <w:pStyle w:val="Title"/>
        <w:ind w:left="1134"/>
        <w:jc w:val="both"/>
        <w:rPr>
          <w:rFonts w:ascii="Times New Roman" w:hAnsi="Times New Roman"/>
          <w:b w:val="0"/>
          <w:bCs/>
          <w:smallCaps/>
          <w:sz w:val="22"/>
          <w:szCs w:val="22"/>
          <w:highlight w:val="yellow"/>
          <w:lang w:val="en-GB"/>
        </w:rPr>
      </w:pPr>
      <w:r w:rsidRPr="003D6B6C">
        <w:rPr>
          <w:rFonts w:ascii="Times New Roman" w:hAnsi="Times New Roman"/>
          <w:b w:val="0"/>
          <w:bCs/>
          <w:sz w:val="22"/>
          <w:szCs w:val="22"/>
          <w:highlight w:val="yellow"/>
          <w:lang w:val="en-GB"/>
        </w:rPr>
        <w:t>[EDF:</w:t>
      </w:r>
    </w:p>
    <w:p w:rsidR="0047783A" w:rsidRPr="003D6B6C" w:rsidRDefault="0047783A" w:rsidP="001B55AC">
      <w:pPr>
        <w:tabs>
          <w:tab w:val="left" w:pos="1417"/>
          <w:tab w:val="left" w:pos="2126"/>
          <w:tab w:val="left" w:pos="2835"/>
        </w:tabs>
        <w:ind w:left="1134"/>
        <w:rPr>
          <w:rFonts w:ascii="Times New Roman" w:hAnsi="Times New Roman"/>
          <w:sz w:val="22"/>
          <w:szCs w:val="22"/>
        </w:rPr>
      </w:pPr>
      <w:r w:rsidRPr="003D6B6C">
        <w:rPr>
          <w:rFonts w:ascii="Times New Roman" w:hAnsi="Times New Roman"/>
          <w:sz w:val="22"/>
          <w:szCs w:val="22"/>
        </w:rPr>
        <w:lastRenderedPageBreak/>
        <w:t>[</w:t>
      </w:r>
      <w:r w:rsidRPr="00F017DE">
        <w:rPr>
          <w:rFonts w:ascii="Times New Roman" w:hAnsi="Times New Roman"/>
          <w:sz w:val="22"/>
          <w:szCs w:val="22"/>
          <w:highlight w:val="lightGray"/>
        </w:rPr>
        <w:t xml:space="preserve">Any dispute arising out of or relating to this </w:t>
      </w:r>
      <w:r w:rsidR="00F60098">
        <w:rPr>
          <w:rFonts w:ascii="Times New Roman" w:hAnsi="Times New Roman"/>
          <w:sz w:val="22"/>
          <w:szCs w:val="22"/>
          <w:highlight w:val="lightGray"/>
        </w:rPr>
        <w:t>c</w:t>
      </w:r>
      <w:r w:rsidR="0097513D" w:rsidRPr="00F017DE">
        <w:rPr>
          <w:rFonts w:ascii="Times New Roman" w:hAnsi="Times New Roman"/>
          <w:sz w:val="22"/>
          <w:szCs w:val="22"/>
          <w:highlight w:val="lightGray"/>
        </w:rPr>
        <w:t>ontract</w:t>
      </w:r>
      <w:r w:rsidRPr="00F017DE">
        <w:rPr>
          <w:rFonts w:ascii="Times New Roman" w:hAnsi="Times New Roman"/>
          <w:sz w:val="22"/>
          <w:szCs w:val="22"/>
          <w:highlight w:val="lightGray"/>
        </w:rPr>
        <w:t xml:space="preserve"> which cannot be settled otherwise </w:t>
      </w:r>
      <w:r w:rsidR="00551543" w:rsidRPr="00F017DE">
        <w:rPr>
          <w:rFonts w:ascii="Times New Roman" w:hAnsi="Times New Roman"/>
          <w:sz w:val="22"/>
          <w:szCs w:val="22"/>
          <w:highlight w:val="lightGray"/>
        </w:rPr>
        <w:t>sha</w:t>
      </w:r>
      <w:r w:rsidR="003D2078" w:rsidRPr="00F017DE">
        <w:rPr>
          <w:rFonts w:ascii="Times New Roman" w:hAnsi="Times New Roman"/>
          <w:sz w:val="22"/>
          <w:szCs w:val="22"/>
          <w:highlight w:val="lightGray"/>
        </w:rPr>
        <w:t>ll</w:t>
      </w:r>
      <w:r w:rsidRPr="00F017DE">
        <w:rPr>
          <w:rFonts w:ascii="Times New Roman" w:hAnsi="Times New Roman"/>
          <w:sz w:val="22"/>
          <w:szCs w:val="22"/>
          <w:highlight w:val="lightGray"/>
        </w:rPr>
        <w:t>:</w:t>
      </w:r>
    </w:p>
    <w:p w:rsidR="0047783A" w:rsidRPr="00F017DE" w:rsidRDefault="001B55AC" w:rsidP="001B55AC">
      <w:pPr>
        <w:ind w:left="1560" w:hanging="426"/>
        <w:rPr>
          <w:rFonts w:ascii="Times New Roman" w:hAnsi="Times New Roman"/>
          <w:sz w:val="22"/>
          <w:szCs w:val="22"/>
          <w:highlight w:val="lightGray"/>
        </w:rPr>
      </w:pPr>
      <w:r w:rsidRPr="003D6B6C">
        <w:rPr>
          <w:rFonts w:ascii="Times New Roman" w:hAnsi="Times New Roman"/>
          <w:sz w:val="22"/>
          <w:szCs w:val="22"/>
        </w:rPr>
        <w:t>(a)</w:t>
      </w:r>
      <w:r w:rsidRPr="003D6B6C">
        <w:rPr>
          <w:rFonts w:ascii="Times New Roman" w:hAnsi="Times New Roman"/>
          <w:sz w:val="22"/>
          <w:szCs w:val="22"/>
        </w:rPr>
        <w:tab/>
      </w:r>
      <w:r w:rsidR="0047783A" w:rsidRPr="00F017DE">
        <w:rPr>
          <w:rFonts w:ascii="Times New Roman" w:hAnsi="Times New Roman"/>
          <w:sz w:val="22"/>
          <w:szCs w:val="22"/>
          <w:highlight w:val="lightGray"/>
        </w:rPr>
        <w:t xml:space="preserve">in the case of a national contract, be settled in accordance with the national legislation of the state of the </w:t>
      </w:r>
      <w:r w:rsidR="00F60098">
        <w:rPr>
          <w:rFonts w:ascii="Times New Roman" w:hAnsi="Times New Roman"/>
          <w:sz w:val="22"/>
          <w:szCs w:val="22"/>
          <w:highlight w:val="lightGray"/>
        </w:rPr>
        <w:t>c</w:t>
      </w:r>
      <w:r w:rsidR="0047783A" w:rsidRPr="00F017DE">
        <w:rPr>
          <w:rFonts w:ascii="Times New Roman" w:hAnsi="Times New Roman"/>
          <w:sz w:val="22"/>
          <w:szCs w:val="22"/>
          <w:highlight w:val="lightGray"/>
        </w:rPr>
        <w:t xml:space="preserve">ontracting </w:t>
      </w:r>
      <w:r w:rsidR="00F60098">
        <w:rPr>
          <w:rFonts w:ascii="Times New Roman" w:hAnsi="Times New Roman"/>
          <w:sz w:val="22"/>
          <w:szCs w:val="22"/>
          <w:highlight w:val="lightGray"/>
        </w:rPr>
        <w:t>a</w:t>
      </w:r>
      <w:r w:rsidR="0047783A" w:rsidRPr="00F017DE">
        <w:rPr>
          <w:rFonts w:ascii="Times New Roman" w:hAnsi="Times New Roman"/>
          <w:sz w:val="22"/>
          <w:szCs w:val="22"/>
          <w:highlight w:val="lightGray"/>
        </w:rPr>
        <w:t>uthority; and</w:t>
      </w:r>
    </w:p>
    <w:p w:rsidR="0047783A" w:rsidRPr="00F017DE" w:rsidRDefault="0047783A" w:rsidP="001B55AC">
      <w:pPr>
        <w:ind w:left="1560" w:hanging="426"/>
        <w:rPr>
          <w:rFonts w:ascii="Times New Roman" w:hAnsi="Times New Roman"/>
          <w:sz w:val="22"/>
          <w:szCs w:val="22"/>
          <w:highlight w:val="lightGray"/>
        </w:rPr>
      </w:pPr>
      <w:r w:rsidRPr="00F017DE">
        <w:rPr>
          <w:rFonts w:ascii="Times New Roman" w:hAnsi="Times New Roman"/>
          <w:sz w:val="22"/>
          <w:szCs w:val="22"/>
          <w:highlight w:val="lightGray"/>
        </w:rPr>
        <w:t>(b)</w:t>
      </w:r>
      <w:r w:rsidR="001B55AC" w:rsidRPr="00F017DE">
        <w:rPr>
          <w:rFonts w:ascii="Times New Roman" w:hAnsi="Times New Roman"/>
          <w:sz w:val="22"/>
          <w:szCs w:val="22"/>
          <w:highlight w:val="lightGray"/>
        </w:rPr>
        <w:tab/>
      </w:r>
      <w:r w:rsidRPr="00F017DE">
        <w:rPr>
          <w:rFonts w:ascii="Times New Roman" w:hAnsi="Times New Roman"/>
          <w:sz w:val="22"/>
          <w:szCs w:val="22"/>
          <w:highlight w:val="lightGray"/>
        </w:rPr>
        <w:t>in the case of a transnational contract, be settled either:</w:t>
      </w:r>
    </w:p>
    <w:p w:rsidR="0047783A" w:rsidRPr="00F017DE" w:rsidRDefault="0047783A" w:rsidP="001B55AC">
      <w:pPr>
        <w:tabs>
          <w:tab w:val="left" w:pos="2835"/>
        </w:tabs>
        <w:ind w:left="1985" w:hanging="425"/>
        <w:rPr>
          <w:rFonts w:ascii="Times New Roman" w:hAnsi="Times New Roman"/>
          <w:sz w:val="22"/>
          <w:szCs w:val="22"/>
          <w:highlight w:val="lightGray"/>
        </w:rPr>
      </w:pPr>
      <w:r w:rsidRPr="00F017DE">
        <w:rPr>
          <w:rFonts w:ascii="Times New Roman" w:hAnsi="Times New Roman"/>
          <w:sz w:val="22"/>
          <w:szCs w:val="22"/>
          <w:highlight w:val="lightGray"/>
        </w:rPr>
        <w:t>(i)</w:t>
      </w:r>
      <w:r w:rsidR="001B55AC" w:rsidRPr="00F017DE">
        <w:rPr>
          <w:rFonts w:ascii="Times New Roman" w:hAnsi="Times New Roman"/>
          <w:sz w:val="22"/>
          <w:szCs w:val="22"/>
          <w:highlight w:val="lightGray"/>
        </w:rPr>
        <w:tab/>
      </w:r>
      <w:r w:rsidRPr="00F017DE">
        <w:rPr>
          <w:rFonts w:ascii="Times New Roman" w:hAnsi="Times New Roman"/>
          <w:sz w:val="22"/>
          <w:szCs w:val="22"/>
          <w:highlight w:val="lightGray"/>
        </w:rPr>
        <w:t xml:space="preserve">if the parties to the </w:t>
      </w:r>
      <w:r w:rsidR="00F60098">
        <w:rPr>
          <w:rFonts w:ascii="Times New Roman" w:hAnsi="Times New Roman"/>
          <w:sz w:val="22"/>
          <w:szCs w:val="22"/>
          <w:highlight w:val="lightGray"/>
        </w:rPr>
        <w:t>c</w:t>
      </w:r>
      <w:r w:rsidR="0097513D" w:rsidRPr="00F017DE">
        <w:rPr>
          <w:rFonts w:ascii="Times New Roman" w:hAnsi="Times New Roman"/>
          <w:sz w:val="22"/>
          <w:szCs w:val="22"/>
          <w:highlight w:val="lightGray"/>
        </w:rPr>
        <w:t>ontract</w:t>
      </w:r>
      <w:r w:rsidRPr="00F017DE">
        <w:rPr>
          <w:rFonts w:ascii="Times New Roman" w:hAnsi="Times New Roman"/>
          <w:sz w:val="22"/>
          <w:szCs w:val="22"/>
          <w:highlight w:val="lightGray"/>
        </w:rPr>
        <w:t xml:space="preserve"> so agree, in accordance with the national legislation of the </w:t>
      </w:r>
      <w:r w:rsidR="00686ACD" w:rsidRPr="00F017DE">
        <w:rPr>
          <w:rFonts w:ascii="Times New Roman" w:hAnsi="Times New Roman"/>
          <w:sz w:val="22"/>
          <w:szCs w:val="22"/>
          <w:highlight w:val="lightGray"/>
        </w:rPr>
        <w:t xml:space="preserve">state of the </w:t>
      </w:r>
      <w:r w:rsidR="00F60098">
        <w:rPr>
          <w:rFonts w:ascii="Times New Roman" w:hAnsi="Times New Roman"/>
          <w:sz w:val="22"/>
          <w:szCs w:val="22"/>
          <w:highlight w:val="lightGray"/>
        </w:rPr>
        <w:t>c</w:t>
      </w:r>
      <w:r w:rsidR="00686ACD" w:rsidRPr="00F017DE">
        <w:rPr>
          <w:rFonts w:ascii="Times New Roman" w:hAnsi="Times New Roman"/>
          <w:sz w:val="22"/>
          <w:szCs w:val="22"/>
          <w:highlight w:val="lightGray"/>
        </w:rPr>
        <w:t xml:space="preserve">ontracting </w:t>
      </w:r>
      <w:r w:rsidR="00F60098">
        <w:rPr>
          <w:rFonts w:ascii="Times New Roman" w:hAnsi="Times New Roman"/>
          <w:sz w:val="22"/>
          <w:szCs w:val="22"/>
          <w:highlight w:val="lightGray"/>
        </w:rPr>
        <w:t>a</w:t>
      </w:r>
      <w:r w:rsidR="00686ACD" w:rsidRPr="00F017DE">
        <w:rPr>
          <w:rFonts w:ascii="Times New Roman" w:hAnsi="Times New Roman"/>
          <w:sz w:val="22"/>
          <w:szCs w:val="22"/>
          <w:highlight w:val="lightGray"/>
        </w:rPr>
        <w:t xml:space="preserve">uthority </w:t>
      </w:r>
      <w:r w:rsidRPr="00F017DE">
        <w:rPr>
          <w:rFonts w:ascii="Times New Roman" w:hAnsi="Times New Roman"/>
          <w:sz w:val="22"/>
          <w:szCs w:val="22"/>
          <w:highlight w:val="lightGray"/>
        </w:rPr>
        <w:t>or its established international practices; or</w:t>
      </w:r>
    </w:p>
    <w:p w:rsidR="0038357E" w:rsidRPr="003D6B6C" w:rsidRDefault="0047783A" w:rsidP="0038357E">
      <w:pPr>
        <w:autoSpaceDE w:val="0"/>
        <w:autoSpaceDN w:val="0"/>
        <w:adjustRightInd w:val="0"/>
        <w:ind w:left="1985" w:hanging="425"/>
        <w:jc w:val="both"/>
        <w:rPr>
          <w:rFonts w:ascii="Times New Roman" w:hAnsi="Times New Roman"/>
          <w:sz w:val="22"/>
          <w:szCs w:val="22"/>
          <w:lang w:bidi="kn-IN"/>
        </w:rPr>
      </w:pPr>
      <w:r w:rsidRPr="00F017DE">
        <w:rPr>
          <w:rFonts w:ascii="Times New Roman" w:hAnsi="Times New Roman"/>
          <w:sz w:val="22"/>
          <w:szCs w:val="22"/>
          <w:highlight w:val="lightGray"/>
        </w:rPr>
        <w:t>(ii)</w:t>
      </w:r>
      <w:r w:rsidR="001B55AC" w:rsidRPr="00F017DE">
        <w:rPr>
          <w:rFonts w:ascii="Times New Roman" w:hAnsi="Times New Roman"/>
          <w:sz w:val="22"/>
          <w:szCs w:val="22"/>
          <w:highlight w:val="lightGray"/>
        </w:rPr>
        <w:tab/>
      </w:r>
      <w:r w:rsidRPr="00F017DE">
        <w:rPr>
          <w:rFonts w:ascii="Times New Roman" w:hAnsi="Times New Roman"/>
          <w:sz w:val="22"/>
          <w:szCs w:val="22"/>
          <w:highlight w:val="lightGray"/>
        </w:rPr>
        <w:t xml:space="preserve">by arbitration in accordance with the </w:t>
      </w:r>
      <w:r w:rsidR="00F60098">
        <w:rPr>
          <w:rFonts w:ascii="Times New Roman" w:hAnsi="Times New Roman"/>
          <w:sz w:val="22"/>
          <w:szCs w:val="22"/>
          <w:highlight w:val="lightGray"/>
        </w:rPr>
        <w:t>p</w:t>
      </w:r>
      <w:r w:rsidRPr="00F017DE">
        <w:rPr>
          <w:rFonts w:ascii="Times New Roman" w:hAnsi="Times New Roman"/>
          <w:sz w:val="22"/>
          <w:szCs w:val="22"/>
          <w:highlight w:val="lightGray"/>
        </w:rPr>
        <w:t>rocedural rules on conciliation and arbitration of contracts financed by the European Development Fund, adopted by Decision 3/90 of the ACP-EEC Council of Ministers of 29</w:t>
      </w:r>
      <w:r w:rsidR="00035D61" w:rsidRPr="00F017DE">
        <w:rPr>
          <w:rFonts w:ascii="Times New Roman" w:hAnsi="Times New Roman"/>
          <w:sz w:val="22"/>
          <w:szCs w:val="22"/>
          <w:highlight w:val="lightGray"/>
        </w:rPr>
        <w:t> </w:t>
      </w:r>
      <w:r w:rsidRPr="00F017DE">
        <w:rPr>
          <w:rFonts w:ascii="Times New Roman" w:hAnsi="Times New Roman"/>
          <w:sz w:val="22"/>
          <w:szCs w:val="22"/>
          <w:highlight w:val="lightGray"/>
        </w:rPr>
        <w:t>March 1990 (Official Journal No L 382, 31.12.1990</w:t>
      </w:r>
      <w:r w:rsidR="0038357E" w:rsidRPr="00F017DE">
        <w:rPr>
          <w:rFonts w:ascii="Times New Roman" w:hAnsi="Times New Roman"/>
          <w:sz w:val="22"/>
          <w:szCs w:val="22"/>
          <w:highlight w:val="lightGray"/>
        </w:rPr>
        <w:t xml:space="preserve">, </w:t>
      </w:r>
      <w:r w:rsidRPr="00F017DE">
        <w:rPr>
          <w:rFonts w:ascii="Times New Roman" w:hAnsi="Times New Roman"/>
          <w:sz w:val="22"/>
          <w:szCs w:val="22"/>
          <w:highlight w:val="lightGray"/>
        </w:rPr>
        <w:t xml:space="preserve"> Annex a12 to the </w:t>
      </w:r>
      <w:r w:rsidR="00686E07">
        <w:rPr>
          <w:rFonts w:ascii="Times New Roman" w:hAnsi="Times New Roman"/>
          <w:sz w:val="22"/>
          <w:szCs w:val="22"/>
          <w:highlight w:val="lightGray"/>
        </w:rPr>
        <w:t>p</w:t>
      </w:r>
      <w:r w:rsidRPr="00F017DE">
        <w:rPr>
          <w:rFonts w:ascii="Times New Roman" w:hAnsi="Times New Roman"/>
          <w:sz w:val="22"/>
          <w:szCs w:val="22"/>
          <w:highlight w:val="lightGray"/>
        </w:rPr>
        <w:t xml:space="preserve">ractical </w:t>
      </w:r>
      <w:r w:rsidR="00686E07">
        <w:rPr>
          <w:rFonts w:ascii="Times New Roman" w:hAnsi="Times New Roman"/>
          <w:sz w:val="22"/>
          <w:szCs w:val="22"/>
          <w:highlight w:val="lightGray"/>
        </w:rPr>
        <w:t>g</w:t>
      </w:r>
      <w:r w:rsidRPr="00F017DE">
        <w:rPr>
          <w:rFonts w:ascii="Times New Roman" w:hAnsi="Times New Roman"/>
          <w:sz w:val="22"/>
          <w:szCs w:val="22"/>
          <w:highlight w:val="lightGray"/>
        </w:rPr>
        <w:t>uide)</w:t>
      </w:r>
      <w:r w:rsidR="0049293D">
        <w:rPr>
          <w:rFonts w:ascii="Times New Roman" w:hAnsi="Times New Roman"/>
          <w:sz w:val="22"/>
          <w:szCs w:val="22"/>
          <w:highlight w:val="yellow"/>
          <w:lang w:bidi="kn-IN"/>
        </w:rPr>
        <w:t xml:space="preserve"> </w:t>
      </w:r>
      <w:r w:rsidR="0038357E" w:rsidRPr="003D6B6C">
        <w:rPr>
          <w:rFonts w:ascii="Times New Roman" w:hAnsi="Times New Roman"/>
          <w:sz w:val="22"/>
          <w:szCs w:val="22"/>
          <w:highlight w:val="yellow"/>
          <w:lang w:bidi="kn-IN"/>
        </w:rPr>
        <w:t xml:space="preserve">Please attach Annex A12 of the </w:t>
      </w:r>
      <w:r w:rsidR="00686E07">
        <w:rPr>
          <w:rFonts w:ascii="Times New Roman" w:hAnsi="Times New Roman"/>
          <w:sz w:val="22"/>
          <w:szCs w:val="22"/>
          <w:highlight w:val="yellow"/>
          <w:lang w:bidi="kn-IN"/>
        </w:rPr>
        <w:t>p</w:t>
      </w:r>
      <w:r w:rsidR="0038357E" w:rsidRPr="003D6B6C">
        <w:rPr>
          <w:rFonts w:ascii="Times New Roman" w:hAnsi="Times New Roman"/>
          <w:sz w:val="22"/>
          <w:szCs w:val="22"/>
          <w:highlight w:val="yellow"/>
          <w:lang w:bidi="kn-IN"/>
        </w:rPr>
        <w:t xml:space="preserve">ractical </w:t>
      </w:r>
      <w:r w:rsidR="00686E07">
        <w:rPr>
          <w:rFonts w:ascii="Times New Roman" w:hAnsi="Times New Roman"/>
          <w:sz w:val="22"/>
          <w:szCs w:val="22"/>
          <w:highlight w:val="yellow"/>
          <w:lang w:bidi="kn-IN"/>
        </w:rPr>
        <w:t>g</w:t>
      </w:r>
      <w:r w:rsidR="0038357E" w:rsidRPr="003D6B6C">
        <w:rPr>
          <w:rFonts w:ascii="Times New Roman" w:hAnsi="Times New Roman"/>
          <w:sz w:val="22"/>
          <w:szCs w:val="22"/>
          <w:highlight w:val="yellow"/>
          <w:lang w:bidi="kn-IN"/>
        </w:rPr>
        <w:t>uide to the present contract</w:t>
      </w:r>
      <w:r w:rsidR="0011156A">
        <w:rPr>
          <w:rFonts w:ascii="Times New Roman" w:hAnsi="Times New Roman"/>
          <w:sz w:val="22"/>
          <w:szCs w:val="22"/>
          <w:lang w:bidi="kn-IN"/>
        </w:rPr>
        <w:t>.</w:t>
      </w:r>
      <w:r w:rsidR="0049293D">
        <w:rPr>
          <w:rFonts w:ascii="Times New Roman" w:hAnsi="Times New Roman"/>
          <w:sz w:val="22"/>
          <w:szCs w:val="22"/>
          <w:lang w:bidi="kn-IN"/>
        </w:rPr>
        <w:t>]</w:t>
      </w:r>
    </w:p>
    <w:p w:rsidR="00407C90" w:rsidRPr="003D6B6C" w:rsidRDefault="00407C90" w:rsidP="00407C90">
      <w:pPr>
        <w:ind w:left="567" w:hanging="567"/>
        <w:rPr>
          <w:rFonts w:ascii="Times New Roman" w:hAnsi="Times New Roman"/>
          <w:sz w:val="22"/>
          <w:szCs w:val="22"/>
          <w:highlight w:val="yellow"/>
        </w:rPr>
      </w:pPr>
    </w:p>
    <w:p w:rsidR="00407C90" w:rsidRPr="00F017DE" w:rsidRDefault="00407C90" w:rsidP="00407C90">
      <w:pPr>
        <w:keepNext/>
        <w:keepLines/>
        <w:tabs>
          <w:tab w:val="left" w:pos="1134"/>
        </w:tabs>
        <w:spacing w:before="240"/>
        <w:ind w:left="1134" w:hanging="1134"/>
        <w:rPr>
          <w:rFonts w:ascii="Times New Roman" w:hAnsi="Times New Roman"/>
          <w:b/>
          <w:sz w:val="24"/>
          <w:szCs w:val="24"/>
          <w:highlight w:val="lightGray"/>
        </w:rPr>
      </w:pPr>
      <w:r w:rsidRPr="00F017DE">
        <w:rPr>
          <w:rFonts w:ascii="Times New Roman" w:hAnsi="Times New Roman"/>
          <w:b/>
          <w:sz w:val="24"/>
          <w:szCs w:val="24"/>
          <w:highlight w:val="lightGray"/>
        </w:rPr>
        <w:t>Article 44</w:t>
      </w:r>
      <w:r w:rsidRPr="00F017DE">
        <w:rPr>
          <w:rFonts w:ascii="Times New Roman" w:hAnsi="Times New Roman"/>
          <w:b/>
          <w:sz w:val="24"/>
          <w:szCs w:val="24"/>
          <w:highlight w:val="lightGray"/>
        </w:rPr>
        <w:tab/>
        <w:t xml:space="preserve">Data </w:t>
      </w:r>
      <w:r w:rsidR="00686E07">
        <w:rPr>
          <w:rFonts w:ascii="Times New Roman" w:hAnsi="Times New Roman"/>
          <w:b/>
          <w:sz w:val="24"/>
          <w:szCs w:val="24"/>
          <w:highlight w:val="lightGray"/>
        </w:rPr>
        <w:t>p</w:t>
      </w:r>
      <w:r w:rsidRPr="00F017DE">
        <w:rPr>
          <w:rFonts w:ascii="Times New Roman" w:hAnsi="Times New Roman"/>
          <w:b/>
          <w:sz w:val="24"/>
          <w:szCs w:val="24"/>
          <w:highlight w:val="lightGray"/>
        </w:rPr>
        <w:t>rotection</w:t>
      </w:r>
    </w:p>
    <w:p w:rsidR="009F7E6A" w:rsidRDefault="009F7E6A" w:rsidP="009F7E6A">
      <w:pPr>
        <w:jc w:val="both"/>
        <w:rPr>
          <w:rFonts w:ascii="Times New Roman" w:hAnsi="Times New Roman"/>
          <w:sz w:val="22"/>
          <w:szCs w:val="22"/>
        </w:rPr>
      </w:pPr>
      <w:r>
        <w:rPr>
          <w:rFonts w:ascii="Times New Roman" w:hAnsi="Times New Roman"/>
          <w:sz w:val="24"/>
          <w:szCs w:val="24"/>
        </w:rPr>
        <w:t>[</w:t>
      </w:r>
      <w:r w:rsidRPr="00F4288C">
        <w:rPr>
          <w:rFonts w:ascii="Times New Roman" w:hAnsi="Times New Roman"/>
          <w:sz w:val="22"/>
          <w:szCs w:val="22"/>
          <w:highlight w:val="yellow"/>
        </w:rPr>
        <w:t xml:space="preserve">The following text is to be inserted </w:t>
      </w:r>
      <w:r w:rsidRPr="009F7E6A">
        <w:rPr>
          <w:rFonts w:ascii="Times New Roman" w:hAnsi="Times New Roman"/>
          <w:sz w:val="22"/>
          <w:szCs w:val="22"/>
          <w:highlight w:val="yellow"/>
        </w:rPr>
        <w:t>f</w:t>
      </w:r>
      <w:r w:rsidRPr="00F4288C">
        <w:rPr>
          <w:rFonts w:ascii="Times New Roman" w:hAnsi="Times New Roman"/>
          <w:sz w:val="22"/>
          <w:szCs w:val="22"/>
          <w:highlight w:val="yellow"/>
        </w:rPr>
        <w:t>or indirect management</w:t>
      </w:r>
      <w:r>
        <w:rPr>
          <w:rFonts w:ascii="Times New Roman" w:hAnsi="Times New Roman"/>
          <w:sz w:val="22"/>
          <w:szCs w:val="22"/>
          <w:highlight w:val="yellow"/>
        </w:rPr>
        <w:t>]</w:t>
      </w:r>
      <w:r w:rsidRPr="00F4288C">
        <w:rPr>
          <w:rFonts w:ascii="Times New Roman" w:hAnsi="Times New Roman"/>
          <w:sz w:val="22"/>
          <w:szCs w:val="22"/>
          <w:highlight w:val="yellow"/>
        </w:rPr>
        <w:t xml:space="preserve"> </w:t>
      </w:r>
    </w:p>
    <w:p w:rsidR="009F7E6A" w:rsidRPr="00F4288C" w:rsidRDefault="009F7E6A" w:rsidP="009F7E6A">
      <w:pPr>
        <w:jc w:val="both"/>
        <w:rPr>
          <w:rFonts w:ascii="Times New Roman" w:hAnsi="Times New Roman"/>
          <w:sz w:val="22"/>
          <w:szCs w:val="22"/>
          <w:highlight w:val="lightGray"/>
        </w:rPr>
      </w:pPr>
      <w:r w:rsidRPr="00F4288C">
        <w:rPr>
          <w:rFonts w:ascii="Times New Roman" w:hAnsi="Times New Roman"/>
          <w:sz w:val="22"/>
          <w:szCs w:val="22"/>
        </w:rPr>
        <w:t>[</w:t>
      </w:r>
      <w:r w:rsidRPr="00F4288C">
        <w:rPr>
          <w:rFonts w:ascii="Times New Roman" w:hAnsi="Times New Roman"/>
          <w:sz w:val="22"/>
          <w:szCs w:val="22"/>
          <w:highlight w:val="lightGray"/>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rsidR="009F7E6A" w:rsidRPr="00F4288C" w:rsidRDefault="009F7E6A" w:rsidP="009F7E6A">
      <w:pPr>
        <w:jc w:val="both"/>
        <w:rPr>
          <w:rFonts w:ascii="Times New Roman" w:hAnsi="Times New Roman"/>
          <w:sz w:val="22"/>
          <w:szCs w:val="22"/>
          <w:u w:val="single"/>
        </w:rPr>
      </w:pPr>
      <w:r w:rsidRPr="00F4288C">
        <w:rPr>
          <w:rFonts w:ascii="Times New Roman" w:hAnsi="Times New Roman"/>
          <w:sz w:val="22"/>
          <w:szCs w:val="22"/>
          <w:highlight w:val="lightGray"/>
        </w:rPr>
        <w:t>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F4288C">
        <w:rPr>
          <w:rStyle w:val="FootnoteReference"/>
          <w:rFonts w:ascii="Times New Roman" w:hAnsi="Times New Roman"/>
          <w:sz w:val="22"/>
          <w:szCs w:val="22"/>
          <w:highlight w:val="lightGray"/>
        </w:rPr>
        <w:footnoteReference w:id="4"/>
      </w:r>
      <w:r w:rsidRPr="00F4288C">
        <w:rPr>
          <w:rFonts w:ascii="Times New Roman" w:hAnsi="Times New Roman"/>
          <w:sz w:val="22"/>
          <w:szCs w:val="22"/>
          <w:highlight w:val="lightGray"/>
        </w:rPr>
        <w:t xml:space="preserve"> and as detailed in the specific privacy statement published at </w:t>
      </w:r>
      <w:proofErr w:type="spellStart"/>
      <w:r w:rsidRPr="00F4288C">
        <w:rPr>
          <w:rFonts w:ascii="Times New Roman" w:hAnsi="Times New Roman"/>
          <w:sz w:val="22"/>
          <w:szCs w:val="22"/>
          <w:highlight w:val="lightGray"/>
        </w:rPr>
        <w:t>ePRAG</w:t>
      </w:r>
      <w:proofErr w:type="spellEnd"/>
      <w:r w:rsidRPr="00F4288C">
        <w:rPr>
          <w:rFonts w:ascii="Times New Roman" w:hAnsi="Times New Roman"/>
          <w:sz w:val="22"/>
          <w:szCs w:val="22"/>
          <w:highlight w:val="lightGray"/>
        </w:rPr>
        <w:t>.</w:t>
      </w:r>
      <w:r w:rsidRPr="00F4288C">
        <w:rPr>
          <w:rFonts w:ascii="Times New Roman" w:hAnsi="Times New Roman"/>
          <w:sz w:val="22"/>
          <w:szCs w:val="22"/>
          <w:u w:val="single"/>
        </w:rPr>
        <w:t>]</w:t>
      </w:r>
    </w:p>
    <w:p w:rsidR="00B605B6" w:rsidRPr="003D6B6C" w:rsidRDefault="009F7E6A" w:rsidP="00872DA7">
      <w:pPr>
        <w:pStyle w:val="ListNumber"/>
        <w:numPr>
          <w:ilvl w:val="0"/>
          <w:numId w:val="0"/>
        </w:numPr>
        <w:spacing w:before="240"/>
        <w:ind w:left="1134" w:hanging="1134"/>
        <w:rPr>
          <w:b/>
          <w:szCs w:val="24"/>
        </w:rPr>
      </w:pPr>
      <w:r w:rsidRPr="003D6B6C" w:rsidDel="009F7E6A">
        <w:rPr>
          <w:sz w:val="22"/>
          <w:szCs w:val="22"/>
          <w:highlight w:val="yellow"/>
        </w:rPr>
        <w:t xml:space="preserve"> </w:t>
      </w:r>
      <w:r w:rsidR="00B605B6" w:rsidRPr="003D6B6C">
        <w:rPr>
          <w:b/>
          <w:szCs w:val="24"/>
        </w:rPr>
        <w:t>[</w:t>
      </w:r>
      <w:r w:rsidR="00B605B6" w:rsidRPr="00F017DE">
        <w:rPr>
          <w:b/>
          <w:szCs w:val="24"/>
          <w:highlight w:val="lightGray"/>
        </w:rPr>
        <w:t>Article 45</w:t>
      </w:r>
      <w:r w:rsidR="00B605B6" w:rsidRPr="00F017DE">
        <w:rPr>
          <w:b/>
          <w:szCs w:val="24"/>
          <w:highlight w:val="lightGray"/>
        </w:rPr>
        <w:tab/>
      </w:r>
      <w:r w:rsidR="00B605B6" w:rsidRPr="00F017DE">
        <w:rPr>
          <w:b/>
          <w:szCs w:val="24"/>
          <w:highlight w:val="yellow"/>
        </w:rPr>
        <w:t>Further additional clauses</w:t>
      </w:r>
    </w:p>
    <w:p w:rsidR="00B605B6" w:rsidRDefault="00B605B6" w:rsidP="0011156A">
      <w:pPr>
        <w:pStyle w:val="ListNumber"/>
        <w:numPr>
          <w:ilvl w:val="0"/>
          <w:numId w:val="0"/>
        </w:numPr>
        <w:rPr>
          <w:sz w:val="22"/>
          <w:szCs w:val="22"/>
        </w:rPr>
      </w:pPr>
      <w:r w:rsidRPr="003D6B6C">
        <w:rPr>
          <w:sz w:val="22"/>
          <w:szCs w:val="22"/>
          <w:highlight w:val="yellow"/>
        </w:rPr>
        <w:t>&lt;Add other clauses approved by the competent Commission departments.&gt;</w:t>
      </w:r>
      <w:r w:rsidR="0049293D">
        <w:rPr>
          <w:sz w:val="22"/>
          <w:szCs w:val="22"/>
        </w:rPr>
        <w:t xml:space="preserve"> </w:t>
      </w:r>
    </w:p>
    <w:p w:rsidR="001B55AC" w:rsidRPr="003D6B6C" w:rsidRDefault="001B55AC" w:rsidP="001B55AC">
      <w:pPr>
        <w:pStyle w:val="ListNumber"/>
        <w:numPr>
          <w:ilvl w:val="0"/>
          <w:numId w:val="0"/>
        </w:numPr>
        <w:spacing w:before="360" w:after="100" w:afterAutospacing="1"/>
        <w:ind w:left="1984" w:hanging="425"/>
        <w:jc w:val="center"/>
        <w:rPr>
          <w:sz w:val="22"/>
          <w:szCs w:val="22"/>
        </w:rPr>
      </w:pPr>
      <w:r w:rsidRPr="003D6B6C">
        <w:rPr>
          <w:sz w:val="22"/>
          <w:szCs w:val="22"/>
        </w:rPr>
        <w:t>* * *</w:t>
      </w:r>
    </w:p>
    <w:sectPr w:rsidR="001B55AC" w:rsidRPr="003D6B6C" w:rsidSect="003D6B6C">
      <w:footerReference w:type="even" r:id="rId10"/>
      <w:footerReference w:type="default" r:id="rId11"/>
      <w:footerReference w:type="first" r:id="rId12"/>
      <w:footnotePr>
        <w:numRestart w:val="eachPage"/>
      </w:footnotePr>
      <w:pgSz w:w="11906" w:h="16838"/>
      <w:pgMar w:top="1134" w:right="1418" w:bottom="993" w:left="1701" w:header="720" w:footer="313" w:gutter="56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DCA" w:rsidRPr="006A5F84" w:rsidRDefault="00AB3DCA">
      <w:r w:rsidRPr="006A5F84">
        <w:separator/>
      </w:r>
    </w:p>
  </w:endnote>
  <w:endnote w:type="continuationSeparator" w:id="0">
    <w:p w:rsidR="00AB3DCA" w:rsidRPr="006A5F84" w:rsidRDefault="00AB3DCA">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DA" w:rsidRDefault="00117ADA"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17ADA" w:rsidRDefault="00117ADA" w:rsidP="004778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6E3" w:rsidRPr="00FE689C" w:rsidRDefault="00F4288C" w:rsidP="007E36E3">
    <w:pPr>
      <w:pStyle w:val="Footer"/>
      <w:tabs>
        <w:tab w:val="clear" w:pos="4320"/>
        <w:tab w:val="clear" w:pos="8640"/>
        <w:tab w:val="right" w:pos="8647"/>
      </w:tabs>
      <w:spacing w:after="0"/>
      <w:ind w:right="6"/>
      <w:rPr>
        <w:rStyle w:val="PageNumber"/>
        <w:rFonts w:ascii="Times New Roman" w:hAnsi="Times New Roman"/>
        <w:sz w:val="18"/>
        <w:szCs w:val="18"/>
        <w:lang w:val="en-GB"/>
      </w:rPr>
    </w:pPr>
    <w:r>
      <w:rPr>
        <w:rFonts w:ascii="Times New Roman" w:hAnsi="Times New Roman"/>
        <w:b/>
        <w:sz w:val="18"/>
        <w:lang w:val="en-GB"/>
      </w:rPr>
      <w:t>July</w:t>
    </w:r>
    <w:r w:rsidR="002E5532">
      <w:rPr>
        <w:rFonts w:ascii="Times New Roman" w:hAnsi="Times New Roman"/>
        <w:b/>
        <w:sz w:val="18"/>
        <w:szCs w:val="18"/>
        <w:lang w:val="en-GB"/>
      </w:rPr>
      <w:t xml:space="preserve"> </w:t>
    </w:r>
    <w:r w:rsidR="00391C12">
      <w:rPr>
        <w:rFonts w:ascii="Times New Roman" w:hAnsi="Times New Roman"/>
        <w:b/>
        <w:sz w:val="18"/>
        <w:szCs w:val="18"/>
        <w:lang w:val="en-GB"/>
      </w:rPr>
      <w:t>201</w:t>
    </w:r>
    <w:r>
      <w:rPr>
        <w:rFonts w:ascii="Times New Roman" w:hAnsi="Times New Roman"/>
        <w:b/>
        <w:sz w:val="18"/>
        <w:szCs w:val="18"/>
        <w:lang w:val="en-GB"/>
      </w:rPr>
      <w:t>9</w:t>
    </w:r>
    <w:r w:rsidR="007E36E3" w:rsidRPr="00FE689C">
      <w:rPr>
        <w:rFonts w:ascii="Times New Roman" w:hAnsi="Times New Roman"/>
        <w:sz w:val="18"/>
        <w:szCs w:val="18"/>
        <w:lang w:val="en-GB"/>
      </w:rPr>
      <w:tab/>
    </w:r>
    <w:r w:rsidR="007E36E3" w:rsidRPr="00FE689C">
      <w:rPr>
        <w:rStyle w:val="PageNumber"/>
        <w:rFonts w:ascii="Times New Roman" w:hAnsi="Times New Roman"/>
        <w:sz w:val="18"/>
        <w:szCs w:val="18"/>
        <w:lang w:val="en-GB"/>
      </w:rPr>
      <w:t xml:space="preserve">Page </w:t>
    </w:r>
    <w:r w:rsidR="007E36E3" w:rsidRPr="009423FB">
      <w:rPr>
        <w:rStyle w:val="PageNumber"/>
        <w:rFonts w:ascii="Times New Roman" w:hAnsi="Times New Roman"/>
        <w:sz w:val="18"/>
        <w:szCs w:val="18"/>
      </w:rPr>
      <w:fldChar w:fldCharType="begin"/>
    </w:r>
    <w:r w:rsidR="007E36E3" w:rsidRPr="00FE689C">
      <w:rPr>
        <w:rStyle w:val="PageNumber"/>
        <w:rFonts w:ascii="Times New Roman" w:hAnsi="Times New Roman"/>
        <w:sz w:val="18"/>
        <w:szCs w:val="18"/>
        <w:lang w:val="en-GB"/>
      </w:rPr>
      <w:instrText xml:space="preserve"> PAGE </w:instrText>
    </w:r>
    <w:r w:rsidR="007E36E3" w:rsidRPr="009423FB">
      <w:rPr>
        <w:rStyle w:val="PageNumber"/>
        <w:rFonts w:ascii="Times New Roman" w:hAnsi="Times New Roman"/>
        <w:sz w:val="18"/>
        <w:szCs w:val="18"/>
      </w:rPr>
      <w:fldChar w:fldCharType="separate"/>
    </w:r>
    <w:r w:rsidR="00EF31FB">
      <w:rPr>
        <w:rStyle w:val="PageNumber"/>
        <w:rFonts w:ascii="Times New Roman" w:hAnsi="Times New Roman"/>
        <w:noProof/>
        <w:sz w:val="18"/>
        <w:szCs w:val="18"/>
        <w:lang w:val="en-GB"/>
      </w:rPr>
      <w:t>4</w:t>
    </w:r>
    <w:r w:rsidR="007E36E3" w:rsidRPr="009423FB">
      <w:rPr>
        <w:rStyle w:val="PageNumber"/>
        <w:rFonts w:ascii="Times New Roman" w:hAnsi="Times New Roman"/>
        <w:sz w:val="18"/>
        <w:szCs w:val="18"/>
      </w:rPr>
      <w:fldChar w:fldCharType="end"/>
    </w:r>
    <w:r w:rsidR="007E36E3" w:rsidRPr="00FE689C">
      <w:rPr>
        <w:rStyle w:val="PageNumber"/>
        <w:rFonts w:ascii="Times New Roman" w:hAnsi="Times New Roman"/>
        <w:sz w:val="18"/>
        <w:szCs w:val="18"/>
        <w:lang w:val="en-GB"/>
      </w:rPr>
      <w:t xml:space="preserve"> of </w:t>
    </w:r>
    <w:r w:rsidR="007E36E3" w:rsidRPr="009423FB">
      <w:rPr>
        <w:rStyle w:val="PageNumber"/>
        <w:rFonts w:ascii="Times New Roman" w:hAnsi="Times New Roman"/>
        <w:sz w:val="18"/>
        <w:szCs w:val="18"/>
      </w:rPr>
      <w:fldChar w:fldCharType="begin"/>
    </w:r>
    <w:r w:rsidR="007E36E3" w:rsidRPr="00FE689C">
      <w:rPr>
        <w:rStyle w:val="PageNumber"/>
        <w:rFonts w:ascii="Times New Roman" w:hAnsi="Times New Roman"/>
        <w:sz w:val="18"/>
        <w:szCs w:val="18"/>
        <w:lang w:val="en-GB"/>
      </w:rPr>
      <w:instrText xml:space="preserve"> NUMPAGES </w:instrText>
    </w:r>
    <w:r w:rsidR="007E36E3" w:rsidRPr="009423FB">
      <w:rPr>
        <w:rStyle w:val="PageNumber"/>
        <w:rFonts w:ascii="Times New Roman" w:hAnsi="Times New Roman"/>
        <w:sz w:val="18"/>
        <w:szCs w:val="18"/>
      </w:rPr>
      <w:fldChar w:fldCharType="separate"/>
    </w:r>
    <w:r w:rsidR="00EF31FB">
      <w:rPr>
        <w:rStyle w:val="PageNumber"/>
        <w:rFonts w:ascii="Times New Roman" w:hAnsi="Times New Roman"/>
        <w:noProof/>
        <w:sz w:val="18"/>
        <w:szCs w:val="18"/>
        <w:lang w:val="en-GB"/>
      </w:rPr>
      <w:t>8</w:t>
    </w:r>
    <w:r w:rsidR="007E36E3" w:rsidRPr="009423FB">
      <w:rPr>
        <w:rStyle w:val="PageNumber"/>
        <w:rFonts w:ascii="Times New Roman" w:hAnsi="Times New Roman"/>
        <w:sz w:val="18"/>
        <w:szCs w:val="18"/>
      </w:rPr>
      <w:fldChar w:fldCharType="end"/>
    </w:r>
  </w:p>
  <w:p w:rsidR="00117ADA" w:rsidRPr="007E36E3" w:rsidRDefault="007E36E3" w:rsidP="007E36E3">
    <w:pPr>
      <w:spacing w:before="0" w:after="0"/>
      <w:rPr>
        <w:rFonts w:ascii="Times New Roman" w:hAnsi="Times New Roman"/>
        <w:sz w:val="18"/>
        <w:szCs w:val="18"/>
      </w:rPr>
    </w:pPr>
    <w:r w:rsidRPr="009423FB">
      <w:rPr>
        <w:rFonts w:ascii="Times New Roman" w:hAnsi="Times New Roman"/>
        <w:sz w:val="18"/>
        <w:szCs w:val="18"/>
      </w:rPr>
      <w:fldChar w:fldCharType="begin"/>
    </w:r>
    <w:r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sidR="0011156A">
      <w:rPr>
        <w:rFonts w:ascii="Times New Roman" w:hAnsi="Times New Roman"/>
        <w:noProof/>
        <w:sz w:val="18"/>
        <w:szCs w:val="18"/>
      </w:rPr>
      <w:t>c4d_specialconditions_en.doc</w:t>
    </w:r>
    <w:r w:rsidRPr="009423FB">
      <w:rPr>
        <w:rFonts w:ascii="Times New Roman" w:hAnsi="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DA" w:rsidRPr="006A5F84" w:rsidRDefault="00117ADA" w:rsidP="0047783A">
    <w:pPr>
      <w:pStyle w:val="Footer"/>
      <w:framePr w:wrap="around" w:vAnchor="text" w:hAnchor="margin" w:xAlign="right" w:y="1"/>
      <w:rPr>
        <w:rStyle w:val="PageNumber"/>
      </w:rPr>
    </w:pPr>
    <w:r w:rsidRPr="006A5F84">
      <w:rPr>
        <w:rStyle w:val="PageNumber"/>
      </w:rPr>
      <w:fldChar w:fldCharType="begin"/>
    </w:r>
    <w:r w:rsidRPr="006A5F84">
      <w:rPr>
        <w:rStyle w:val="PageNumber"/>
      </w:rPr>
      <w:instrText xml:space="preserve">PAGE  </w:instrText>
    </w:r>
    <w:r w:rsidRPr="006A5F84">
      <w:rPr>
        <w:rStyle w:val="PageNumber"/>
      </w:rPr>
      <w:fldChar w:fldCharType="separate"/>
    </w:r>
    <w:r w:rsidRPr="006A5F84">
      <w:rPr>
        <w:rStyle w:val="PageNumber"/>
      </w:rPr>
      <w:t>1</w:t>
    </w:r>
    <w:r w:rsidRPr="006A5F84">
      <w:rPr>
        <w:rStyle w:val="PageNumber"/>
      </w:rPr>
      <w:fldChar w:fldCharType="end"/>
    </w:r>
  </w:p>
  <w:p w:rsidR="00117ADA" w:rsidRPr="006A5F84" w:rsidRDefault="00117ADA"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DCA" w:rsidRPr="006A5F84" w:rsidRDefault="00AB3DCA">
      <w:r w:rsidRPr="006A5F84">
        <w:separator/>
      </w:r>
    </w:p>
  </w:footnote>
  <w:footnote w:type="continuationSeparator" w:id="0">
    <w:p w:rsidR="00AB3DCA" w:rsidRPr="006A5F84" w:rsidRDefault="00AB3DCA">
      <w:r w:rsidRPr="006A5F84">
        <w:continuationSeparator/>
      </w:r>
    </w:p>
  </w:footnote>
  <w:footnote w:id="1">
    <w:p w:rsidR="00297C14" w:rsidRPr="00C73F87" w:rsidRDefault="00297C14" w:rsidP="001020D9">
      <w:pPr>
        <w:pStyle w:val="FootnoteText"/>
        <w:rPr>
          <w:lang w:val="en-GB"/>
        </w:rPr>
      </w:pPr>
      <w:r w:rsidRPr="003D6B6C">
        <w:rPr>
          <w:rStyle w:val="FootnoteReference"/>
        </w:rPr>
        <w:footnoteRef/>
      </w:r>
      <w:r w:rsidR="001020D9" w:rsidRPr="00C73F87">
        <w:rPr>
          <w:lang w:val="en-GB"/>
        </w:rPr>
        <w:t xml:space="preserve"> </w:t>
      </w:r>
      <w:r w:rsidRPr="00C73F87">
        <w:rPr>
          <w:lang w:val="en-GB"/>
        </w:rPr>
        <w:t xml:space="preserve">See </w:t>
      </w:r>
      <w:r w:rsidR="001F24F0" w:rsidRPr="001F24F0">
        <w:rPr>
          <w:lang w:val="en-GB"/>
        </w:rPr>
        <w:t>http://www.iccwbo.org/incoterms/</w:t>
      </w:r>
    </w:p>
  </w:footnote>
  <w:footnote w:id="2">
    <w:p w:rsidR="00297C14" w:rsidRPr="009F7E6A" w:rsidRDefault="00297C14" w:rsidP="001020D9">
      <w:pPr>
        <w:pStyle w:val="FootnoteText"/>
        <w:rPr>
          <w:lang w:val="en-GB"/>
        </w:rPr>
      </w:pPr>
      <w:r w:rsidRPr="0011156A">
        <w:rPr>
          <w:rStyle w:val="FootnoteReference"/>
        </w:rPr>
        <w:footnoteRef/>
      </w:r>
      <w:r w:rsidRPr="009F7E6A">
        <w:rPr>
          <w:lang w:val="en-GB"/>
        </w:rPr>
        <w:t xml:space="preserve"> Idem.</w:t>
      </w:r>
    </w:p>
  </w:footnote>
  <w:footnote w:id="3">
    <w:p w:rsidR="00F0405C" w:rsidRPr="009F7E6A" w:rsidRDefault="00F0405C" w:rsidP="00C73F87">
      <w:pPr>
        <w:pStyle w:val="FootnoteText"/>
        <w:rPr>
          <w:highlight w:val="yellow"/>
          <w:lang w:val="en-GB"/>
        </w:rPr>
      </w:pPr>
      <w:r>
        <w:rPr>
          <w:rStyle w:val="FootnoteReference"/>
        </w:rPr>
        <w:footnoteRef/>
      </w:r>
      <w:r w:rsidRPr="009F7E6A">
        <w:rPr>
          <w:lang w:val="en-GB"/>
        </w:rPr>
        <w:t xml:space="preserve"> </w:t>
      </w:r>
      <w:r w:rsidR="00E36C8F" w:rsidRPr="009F7E6A">
        <w:rPr>
          <w:highlight w:val="yellow"/>
          <w:lang w:val="en-GB"/>
        </w:rPr>
        <w:t xml:space="preserve">Such risk assessment is required, for example, </w:t>
      </w:r>
      <w:r w:rsidR="00930AD1" w:rsidRPr="009F7E6A">
        <w:rPr>
          <w:highlight w:val="yellow"/>
          <w:lang w:val="en-GB"/>
        </w:rPr>
        <w:t>when a company is awarded a contract without itself meeting the selection criteria, but relying on the capacity of another company.</w:t>
      </w:r>
    </w:p>
  </w:footnote>
  <w:footnote w:id="4">
    <w:p w:rsidR="009F7E6A" w:rsidRDefault="009F7E6A" w:rsidP="009F7E6A">
      <w:pPr>
        <w:pStyle w:val="FootnoteText"/>
      </w:pPr>
      <w:r>
        <w:rPr>
          <w:rStyle w:val="FootnoteReference"/>
        </w:rPr>
        <w:footnoteRef/>
      </w:r>
      <w:r>
        <w:t xml:space="preserve"> OJ L 205 of 21.11.2018, p. 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D7C"/>
    <w:multiLevelType w:val="hybridMultilevel"/>
    <w:tmpl w:val="BAB64ED6"/>
    <w:lvl w:ilvl="0" w:tplc="E506CE1A">
      <w:start w:val="1"/>
      <w:numFmt w:val="decimal"/>
      <w:lvlText w:val="%1."/>
      <w:lvlJc w:val="left"/>
      <w:pPr>
        <w:ind w:left="360" w:hanging="360"/>
      </w:pPr>
      <w:rPr>
        <w:rFonts w:hint="default"/>
      </w:rPr>
    </w:lvl>
    <w:lvl w:ilvl="1" w:tplc="E4B6DA76">
      <w:start w:val="1"/>
      <w:numFmt w:val="lowerLetter"/>
      <w:lvlText w:val="%2."/>
      <w:lvlJc w:val="left"/>
      <w:pPr>
        <w:ind w:left="447" w:hanging="360"/>
      </w:pPr>
    </w:lvl>
    <w:lvl w:ilvl="2" w:tplc="0809001B">
      <w:start w:val="1"/>
      <w:numFmt w:val="lowerRoman"/>
      <w:lvlText w:val="%3."/>
      <w:lvlJc w:val="right"/>
      <w:pPr>
        <w:ind w:left="1167" w:hanging="180"/>
      </w:pPr>
    </w:lvl>
    <w:lvl w:ilvl="3" w:tplc="0809000F">
      <w:start w:val="1"/>
      <w:numFmt w:val="decimal"/>
      <w:lvlText w:val="%4."/>
      <w:lvlJc w:val="left"/>
      <w:pPr>
        <w:ind w:left="1887" w:hanging="360"/>
      </w:pPr>
    </w:lvl>
    <w:lvl w:ilvl="4" w:tplc="08090019">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1">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CC16B6E"/>
    <w:multiLevelType w:val="hybridMultilevel"/>
    <w:tmpl w:val="60425D30"/>
    <w:lvl w:ilvl="0" w:tplc="E06E9EA2">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8">
    <w:nsid w:val="22DD3599"/>
    <w:multiLevelType w:val="multilevel"/>
    <w:tmpl w:val="4EAA5BA6"/>
    <w:lvl w:ilvl="0">
      <w:start w:val="1"/>
      <w:numFmt w:val="decimal"/>
      <w:pStyle w:val="ListNumber"/>
      <w:lvlText w:val="(%1)"/>
      <w:lvlJc w:val="left"/>
      <w:pPr>
        <w:tabs>
          <w:tab w:val="num" w:pos="1189"/>
        </w:tabs>
        <w:ind w:left="1189" w:hanging="709"/>
      </w:pPr>
    </w:lvl>
    <w:lvl w:ilvl="1">
      <w:start w:val="1"/>
      <w:numFmt w:val="lowerLetter"/>
      <w:pStyle w:val="ListNumberLevel2"/>
      <w:lvlText w:val="(%2)"/>
      <w:lvlJc w:val="left"/>
      <w:pPr>
        <w:tabs>
          <w:tab w:val="num" w:pos="1897"/>
        </w:tabs>
        <w:ind w:left="1897" w:hanging="708"/>
      </w:pPr>
    </w:lvl>
    <w:lvl w:ilvl="2">
      <w:start w:val="1"/>
      <w:numFmt w:val="bullet"/>
      <w:pStyle w:val="ListNumberLevel3"/>
      <w:lvlText w:val="–"/>
      <w:lvlJc w:val="left"/>
      <w:pPr>
        <w:tabs>
          <w:tab w:val="num" w:pos="2606"/>
        </w:tabs>
        <w:ind w:left="2606" w:hanging="709"/>
      </w:pPr>
      <w:rPr>
        <w:rFonts w:ascii="Times New Roman" w:hAnsi="Times New Roman"/>
      </w:rPr>
    </w:lvl>
    <w:lvl w:ilvl="3">
      <w:start w:val="1"/>
      <w:numFmt w:val="bullet"/>
      <w:pStyle w:val="ListNumberLevel4"/>
      <w:lvlText w:val=""/>
      <w:lvlJc w:val="left"/>
      <w:pPr>
        <w:tabs>
          <w:tab w:val="num" w:pos="3315"/>
        </w:tabs>
        <w:ind w:left="3315" w:hanging="709"/>
      </w:pPr>
      <w:rPr>
        <w:rFonts w:ascii="Symbol" w:hAnsi="Symbol"/>
      </w:rPr>
    </w:lvl>
    <w:lvl w:ilvl="4">
      <w:start w:val="1"/>
      <w:numFmt w:val="lowerLetter"/>
      <w:lvlText w:val="(%5)"/>
      <w:lvlJc w:val="left"/>
      <w:pPr>
        <w:tabs>
          <w:tab w:val="num" w:pos="2280"/>
        </w:tabs>
        <w:ind w:left="2280" w:hanging="360"/>
      </w:pPr>
    </w:lvl>
    <w:lvl w:ilvl="5">
      <w:start w:val="1"/>
      <w:numFmt w:val="lowerRoman"/>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lowerLetter"/>
      <w:lvlText w:val="%8."/>
      <w:lvlJc w:val="left"/>
      <w:pPr>
        <w:tabs>
          <w:tab w:val="num" w:pos="3360"/>
        </w:tabs>
        <w:ind w:left="3360" w:hanging="360"/>
      </w:pPr>
    </w:lvl>
    <w:lvl w:ilvl="8">
      <w:start w:val="1"/>
      <w:numFmt w:val="lowerRoman"/>
      <w:lvlText w:val="%9."/>
      <w:lvlJc w:val="left"/>
      <w:pPr>
        <w:tabs>
          <w:tab w:val="num" w:pos="3720"/>
        </w:tabs>
        <w:ind w:left="3720" w:hanging="360"/>
      </w:pPr>
    </w:lvl>
  </w:abstractNum>
  <w:abstractNum w:abstractNumId="9">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2">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A3E1714"/>
    <w:multiLevelType w:val="hybridMultilevel"/>
    <w:tmpl w:val="E9A2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41E8201F"/>
    <w:multiLevelType w:val="hybridMultilevel"/>
    <w:tmpl w:val="05E21DA6"/>
    <w:lvl w:ilvl="0" w:tplc="B41625E2">
      <w:start w:val="1"/>
      <w:numFmt w:val="bullet"/>
      <w:lvlText w:val="•"/>
      <w:lvlJc w:val="left"/>
      <w:pPr>
        <w:tabs>
          <w:tab w:val="num" w:pos="720"/>
        </w:tabs>
        <w:ind w:left="720" w:hanging="360"/>
      </w:pPr>
      <w:rPr>
        <w:rFonts w:ascii="Times New Roman" w:hAnsi="Times New Roman" w:hint="default"/>
      </w:rPr>
    </w:lvl>
    <w:lvl w:ilvl="1" w:tplc="93407AEE" w:tentative="1">
      <w:start w:val="1"/>
      <w:numFmt w:val="bullet"/>
      <w:lvlText w:val="•"/>
      <w:lvlJc w:val="left"/>
      <w:pPr>
        <w:tabs>
          <w:tab w:val="num" w:pos="1440"/>
        </w:tabs>
        <w:ind w:left="1440" w:hanging="360"/>
      </w:pPr>
      <w:rPr>
        <w:rFonts w:ascii="Times New Roman" w:hAnsi="Times New Roman" w:hint="default"/>
      </w:rPr>
    </w:lvl>
    <w:lvl w:ilvl="2" w:tplc="8D823AE6" w:tentative="1">
      <w:start w:val="1"/>
      <w:numFmt w:val="bullet"/>
      <w:lvlText w:val="•"/>
      <w:lvlJc w:val="left"/>
      <w:pPr>
        <w:tabs>
          <w:tab w:val="num" w:pos="2160"/>
        </w:tabs>
        <w:ind w:left="2160" w:hanging="360"/>
      </w:pPr>
      <w:rPr>
        <w:rFonts w:ascii="Times New Roman" w:hAnsi="Times New Roman" w:hint="default"/>
      </w:rPr>
    </w:lvl>
    <w:lvl w:ilvl="3" w:tplc="F8567FD4" w:tentative="1">
      <w:start w:val="1"/>
      <w:numFmt w:val="bullet"/>
      <w:lvlText w:val="•"/>
      <w:lvlJc w:val="left"/>
      <w:pPr>
        <w:tabs>
          <w:tab w:val="num" w:pos="2880"/>
        </w:tabs>
        <w:ind w:left="2880" w:hanging="360"/>
      </w:pPr>
      <w:rPr>
        <w:rFonts w:ascii="Times New Roman" w:hAnsi="Times New Roman" w:hint="default"/>
      </w:rPr>
    </w:lvl>
    <w:lvl w:ilvl="4" w:tplc="57C0C44A" w:tentative="1">
      <w:start w:val="1"/>
      <w:numFmt w:val="bullet"/>
      <w:lvlText w:val="•"/>
      <w:lvlJc w:val="left"/>
      <w:pPr>
        <w:tabs>
          <w:tab w:val="num" w:pos="3600"/>
        </w:tabs>
        <w:ind w:left="3600" w:hanging="360"/>
      </w:pPr>
      <w:rPr>
        <w:rFonts w:ascii="Times New Roman" w:hAnsi="Times New Roman" w:hint="default"/>
      </w:rPr>
    </w:lvl>
    <w:lvl w:ilvl="5" w:tplc="0158F9A6" w:tentative="1">
      <w:start w:val="1"/>
      <w:numFmt w:val="bullet"/>
      <w:lvlText w:val="•"/>
      <w:lvlJc w:val="left"/>
      <w:pPr>
        <w:tabs>
          <w:tab w:val="num" w:pos="4320"/>
        </w:tabs>
        <w:ind w:left="4320" w:hanging="360"/>
      </w:pPr>
      <w:rPr>
        <w:rFonts w:ascii="Times New Roman" w:hAnsi="Times New Roman" w:hint="default"/>
      </w:rPr>
    </w:lvl>
    <w:lvl w:ilvl="6" w:tplc="141CEE32" w:tentative="1">
      <w:start w:val="1"/>
      <w:numFmt w:val="bullet"/>
      <w:lvlText w:val="•"/>
      <w:lvlJc w:val="left"/>
      <w:pPr>
        <w:tabs>
          <w:tab w:val="num" w:pos="5040"/>
        </w:tabs>
        <w:ind w:left="5040" w:hanging="360"/>
      </w:pPr>
      <w:rPr>
        <w:rFonts w:ascii="Times New Roman" w:hAnsi="Times New Roman" w:hint="default"/>
      </w:rPr>
    </w:lvl>
    <w:lvl w:ilvl="7" w:tplc="73CE163E" w:tentative="1">
      <w:start w:val="1"/>
      <w:numFmt w:val="bullet"/>
      <w:lvlText w:val="•"/>
      <w:lvlJc w:val="left"/>
      <w:pPr>
        <w:tabs>
          <w:tab w:val="num" w:pos="5760"/>
        </w:tabs>
        <w:ind w:left="5760" w:hanging="360"/>
      </w:pPr>
      <w:rPr>
        <w:rFonts w:ascii="Times New Roman" w:hAnsi="Times New Roman" w:hint="default"/>
      </w:rPr>
    </w:lvl>
    <w:lvl w:ilvl="8" w:tplc="C24ED28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3283759"/>
    <w:multiLevelType w:val="hybridMultilevel"/>
    <w:tmpl w:val="2D903908"/>
    <w:lvl w:ilvl="0" w:tplc="F0A6920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8531186"/>
    <w:multiLevelType w:val="hybridMultilevel"/>
    <w:tmpl w:val="8AB492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2"/>
  </w:num>
  <w:num w:numId="3">
    <w:abstractNumId w:val="9"/>
  </w:num>
  <w:num w:numId="4">
    <w:abstractNumId w:val="12"/>
  </w:num>
  <w:num w:numId="5">
    <w:abstractNumId w:val="24"/>
  </w:num>
  <w:num w:numId="6">
    <w:abstractNumId w:val="7"/>
  </w:num>
  <w:num w:numId="7">
    <w:abstractNumId w:val="4"/>
  </w:num>
  <w:num w:numId="8">
    <w:abstractNumId w:val="1"/>
  </w:num>
  <w:num w:numId="9">
    <w:abstractNumId w:val="13"/>
  </w:num>
  <w:num w:numId="10">
    <w:abstractNumId w:val="3"/>
  </w:num>
  <w:num w:numId="11">
    <w:abstractNumId w:val="20"/>
  </w:num>
  <w:num w:numId="12">
    <w:abstractNumId w:val="11"/>
  </w:num>
  <w:num w:numId="13">
    <w:abstractNumId w:val="5"/>
  </w:num>
  <w:num w:numId="14">
    <w:abstractNumId w:val="17"/>
  </w:num>
  <w:num w:numId="15">
    <w:abstractNumId w:val="18"/>
  </w:num>
  <w:num w:numId="16">
    <w:abstractNumId w:val="6"/>
  </w:num>
  <w:num w:numId="17">
    <w:abstractNumId w:val="15"/>
  </w:num>
  <w:num w:numId="18">
    <w:abstractNumId w:val="8"/>
  </w:num>
  <w:num w:numId="19">
    <w:abstractNumId w:val="2"/>
  </w:num>
  <w:num w:numId="20">
    <w:abstractNumId w:val="21"/>
  </w:num>
  <w:num w:numId="21">
    <w:abstractNumId w:val="16"/>
  </w:num>
  <w:num w:numId="22">
    <w:abstractNumId w:val="14"/>
  </w:num>
  <w:num w:numId="23">
    <w:abstractNumId w:val="0"/>
  </w:num>
  <w:num w:numId="2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DEVCO\DEVCO-2011-00112\DEVCO-2011-00112-01-04-EN-REV-00.DOC"/>
  </w:docVars>
  <w:rsids>
    <w:rsidRoot w:val="0073450F"/>
    <w:rsid w:val="000021E1"/>
    <w:rsid w:val="0000334D"/>
    <w:rsid w:val="00007C5B"/>
    <w:rsid w:val="00035D61"/>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24EA"/>
    <w:rsid w:val="0007671B"/>
    <w:rsid w:val="00085CA1"/>
    <w:rsid w:val="00087F35"/>
    <w:rsid w:val="0009286D"/>
    <w:rsid w:val="0009746B"/>
    <w:rsid w:val="000A1A71"/>
    <w:rsid w:val="000A3B36"/>
    <w:rsid w:val="000A6371"/>
    <w:rsid w:val="000A7A2C"/>
    <w:rsid w:val="000B0983"/>
    <w:rsid w:val="000B1236"/>
    <w:rsid w:val="000B46A8"/>
    <w:rsid w:val="000B79F6"/>
    <w:rsid w:val="000C4AE6"/>
    <w:rsid w:val="000C709A"/>
    <w:rsid w:val="000D24E3"/>
    <w:rsid w:val="000D2B44"/>
    <w:rsid w:val="000D40DB"/>
    <w:rsid w:val="000E7B75"/>
    <w:rsid w:val="000F1339"/>
    <w:rsid w:val="000F5F5F"/>
    <w:rsid w:val="001020D9"/>
    <w:rsid w:val="00103348"/>
    <w:rsid w:val="00103913"/>
    <w:rsid w:val="001064CD"/>
    <w:rsid w:val="0010712E"/>
    <w:rsid w:val="0011156A"/>
    <w:rsid w:val="00111B28"/>
    <w:rsid w:val="00115916"/>
    <w:rsid w:val="00115A3D"/>
    <w:rsid w:val="00117ADA"/>
    <w:rsid w:val="001207A4"/>
    <w:rsid w:val="00121DE4"/>
    <w:rsid w:val="00125588"/>
    <w:rsid w:val="0012677D"/>
    <w:rsid w:val="001268B7"/>
    <w:rsid w:val="001273A0"/>
    <w:rsid w:val="001302A7"/>
    <w:rsid w:val="001320DF"/>
    <w:rsid w:val="00144E89"/>
    <w:rsid w:val="0014659F"/>
    <w:rsid w:val="00150767"/>
    <w:rsid w:val="00150EC7"/>
    <w:rsid w:val="001515E4"/>
    <w:rsid w:val="001536B3"/>
    <w:rsid w:val="00154A06"/>
    <w:rsid w:val="00154F15"/>
    <w:rsid w:val="00155623"/>
    <w:rsid w:val="00157C6D"/>
    <w:rsid w:val="00157DEE"/>
    <w:rsid w:val="001645AC"/>
    <w:rsid w:val="00164F15"/>
    <w:rsid w:val="0016752D"/>
    <w:rsid w:val="00167C52"/>
    <w:rsid w:val="001766D9"/>
    <w:rsid w:val="00177A94"/>
    <w:rsid w:val="00180E2D"/>
    <w:rsid w:val="00181980"/>
    <w:rsid w:val="00184144"/>
    <w:rsid w:val="001859A5"/>
    <w:rsid w:val="001864B6"/>
    <w:rsid w:val="00187253"/>
    <w:rsid w:val="00190077"/>
    <w:rsid w:val="001932AF"/>
    <w:rsid w:val="001937B4"/>
    <w:rsid w:val="001A661C"/>
    <w:rsid w:val="001A6941"/>
    <w:rsid w:val="001A6C79"/>
    <w:rsid w:val="001B4DA9"/>
    <w:rsid w:val="001B5454"/>
    <w:rsid w:val="001B55AC"/>
    <w:rsid w:val="001C709F"/>
    <w:rsid w:val="001C75B0"/>
    <w:rsid w:val="001D0532"/>
    <w:rsid w:val="001D1EB9"/>
    <w:rsid w:val="001D20C7"/>
    <w:rsid w:val="001D339B"/>
    <w:rsid w:val="001E2362"/>
    <w:rsid w:val="001E4648"/>
    <w:rsid w:val="001F24F0"/>
    <w:rsid w:val="001F410B"/>
    <w:rsid w:val="001F5048"/>
    <w:rsid w:val="001F5421"/>
    <w:rsid w:val="00200A60"/>
    <w:rsid w:val="002012E1"/>
    <w:rsid w:val="002077B6"/>
    <w:rsid w:val="00211229"/>
    <w:rsid w:val="00211E0F"/>
    <w:rsid w:val="00216ADC"/>
    <w:rsid w:val="00216F0D"/>
    <w:rsid w:val="002209F1"/>
    <w:rsid w:val="00220BF7"/>
    <w:rsid w:val="00224C44"/>
    <w:rsid w:val="00225CDC"/>
    <w:rsid w:val="00227A8C"/>
    <w:rsid w:val="00230AB3"/>
    <w:rsid w:val="00240B1F"/>
    <w:rsid w:val="002426D3"/>
    <w:rsid w:val="0024425D"/>
    <w:rsid w:val="002442B7"/>
    <w:rsid w:val="002455C7"/>
    <w:rsid w:val="0025137A"/>
    <w:rsid w:val="002543D5"/>
    <w:rsid w:val="002560BB"/>
    <w:rsid w:val="002561C8"/>
    <w:rsid w:val="00256304"/>
    <w:rsid w:val="00256CB2"/>
    <w:rsid w:val="0026542C"/>
    <w:rsid w:val="00271700"/>
    <w:rsid w:val="00272A7B"/>
    <w:rsid w:val="00277BEB"/>
    <w:rsid w:val="0028364A"/>
    <w:rsid w:val="00283AC4"/>
    <w:rsid w:val="00290561"/>
    <w:rsid w:val="00294190"/>
    <w:rsid w:val="00297C14"/>
    <w:rsid w:val="002A0041"/>
    <w:rsid w:val="002A651B"/>
    <w:rsid w:val="002A6DB8"/>
    <w:rsid w:val="002B6401"/>
    <w:rsid w:val="002C649A"/>
    <w:rsid w:val="002C6A84"/>
    <w:rsid w:val="002C74BB"/>
    <w:rsid w:val="002D0CE1"/>
    <w:rsid w:val="002D1FCC"/>
    <w:rsid w:val="002D2D27"/>
    <w:rsid w:val="002D2FC0"/>
    <w:rsid w:val="002D34D3"/>
    <w:rsid w:val="002D6EED"/>
    <w:rsid w:val="002E5532"/>
    <w:rsid w:val="002F0BB0"/>
    <w:rsid w:val="002F1222"/>
    <w:rsid w:val="00322263"/>
    <w:rsid w:val="00324259"/>
    <w:rsid w:val="0032469B"/>
    <w:rsid w:val="00325645"/>
    <w:rsid w:val="003308C6"/>
    <w:rsid w:val="0033212F"/>
    <w:rsid w:val="003323F5"/>
    <w:rsid w:val="003330F8"/>
    <w:rsid w:val="00335E06"/>
    <w:rsid w:val="003409B8"/>
    <w:rsid w:val="003439C4"/>
    <w:rsid w:val="00347B7E"/>
    <w:rsid w:val="003502E9"/>
    <w:rsid w:val="00351351"/>
    <w:rsid w:val="00360344"/>
    <w:rsid w:val="003613D2"/>
    <w:rsid w:val="00361AE1"/>
    <w:rsid w:val="0036422F"/>
    <w:rsid w:val="00371851"/>
    <w:rsid w:val="00371F01"/>
    <w:rsid w:val="003721AD"/>
    <w:rsid w:val="00372540"/>
    <w:rsid w:val="00382640"/>
    <w:rsid w:val="0038357E"/>
    <w:rsid w:val="00384BAB"/>
    <w:rsid w:val="00384BFF"/>
    <w:rsid w:val="00385FFC"/>
    <w:rsid w:val="00387C56"/>
    <w:rsid w:val="003915CC"/>
    <w:rsid w:val="00391C12"/>
    <w:rsid w:val="003925E9"/>
    <w:rsid w:val="00395823"/>
    <w:rsid w:val="003A1309"/>
    <w:rsid w:val="003A431E"/>
    <w:rsid w:val="003C084D"/>
    <w:rsid w:val="003C7266"/>
    <w:rsid w:val="003D2078"/>
    <w:rsid w:val="003D3CAA"/>
    <w:rsid w:val="003D625C"/>
    <w:rsid w:val="003D6B6C"/>
    <w:rsid w:val="003D7611"/>
    <w:rsid w:val="003E7C71"/>
    <w:rsid w:val="003F2FA4"/>
    <w:rsid w:val="003F3B51"/>
    <w:rsid w:val="003F7AF5"/>
    <w:rsid w:val="003F7DB7"/>
    <w:rsid w:val="0040221E"/>
    <w:rsid w:val="00403DCC"/>
    <w:rsid w:val="0040595A"/>
    <w:rsid w:val="00405C5F"/>
    <w:rsid w:val="004072FA"/>
    <w:rsid w:val="00407C90"/>
    <w:rsid w:val="00407D3B"/>
    <w:rsid w:val="0041345E"/>
    <w:rsid w:val="004158A1"/>
    <w:rsid w:val="00415CCD"/>
    <w:rsid w:val="00417570"/>
    <w:rsid w:val="00420666"/>
    <w:rsid w:val="004300D4"/>
    <w:rsid w:val="0043157A"/>
    <w:rsid w:val="004316F0"/>
    <w:rsid w:val="00432F7A"/>
    <w:rsid w:val="00441859"/>
    <w:rsid w:val="00445A75"/>
    <w:rsid w:val="00446A13"/>
    <w:rsid w:val="004476EF"/>
    <w:rsid w:val="004520DC"/>
    <w:rsid w:val="0045310F"/>
    <w:rsid w:val="00454E0D"/>
    <w:rsid w:val="004554CB"/>
    <w:rsid w:val="0045678B"/>
    <w:rsid w:val="004607CD"/>
    <w:rsid w:val="00463E3C"/>
    <w:rsid w:val="00474AF3"/>
    <w:rsid w:val="004775D2"/>
    <w:rsid w:val="00477689"/>
    <w:rsid w:val="0047783A"/>
    <w:rsid w:val="00483E26"/>
    <w:rsid w:val="0049088E"/>
    <w:rsid w:val="0049293D"/>
    <w:rsid w:val="00494168"/>
    <w:rsid w:val="004A0140"/>
    <w:rsid w:val="004A101E"/>
    <w:rsid w:val="004A6563"/>
    <w:rsid w:val="004A7ED9"/>
    <w:rsid w:val="004B7463"/>
    <w:rsid w:val="004C270A"/>
    <w:rsid w:val="004C35B5"/>
    <w:rsid w:val="004C3C82"/>
    <w:rsid w:val="004C77A2"/>
    <w:rsid w:val="004D2FD8"/>
    <w:rsid w:val="004D33C9"/>
    <w:rsid w:val="004E43B2"/>
    <w:rsid w:val="004E6C5D"/>
    <w:rsid w:val="004F5C57"/>
    <w:rsid w:val="004F7A0E"/>
    <w:rsid w:val="005005D7"/>
    <w:rsid w:val="00501FF0"/>
    <w:rsid w:val="005047E0"/>
    <w:rsid w:val="00507BA0"/>
    <w:rsid w:val="00512BE8"/>
    <w:rsid w:val="00513C6F"/>
    <w:rsid w:val="00515D85"/>
    <w:rsid w:val="00516552"/>
    <w:rsid w:val="0052175F"/>
    <w:rsid w:val="00530948"/>
    <w:rsid w:val="0053480C"/>
    <w:rsid w:val="00535826"/>
    <w:rsid w:val="00536B4A"/>
    <w:rsid w:val="00537189"/>
    <w:rsid w:val="00551543"/>
    <w:rsid w:val="00554164"/>
    <w:rsid w:val="00555F46"/>
    <w:rsid w:val="00556923"/>
    <w:rsid w:val="005634B2"/>
    <w:rsid w:val="00563662"/>
    <w:rsid w:val="00563669"/>
    <w:rsid w:val="00575CB0"/>
    <w:rsid w:val="005772F7"/>
    <w:rsid w:val="00582894"/>
    <w:rsid w:val="00583FF3"/>
    <w:rsid w:val="00584F28"/>
    <w:rsid w:val="00586D6C"/>
    <w:rsid w:val="00591F23"/>
    <w:rsid w:val="005921FA"/>
    <w:rsid w:val="00593430"/>
    <w:rsid w:val="00593550"/>
    <w:rsid w:val="005B0129"/>
    <w:rsid w:val="005B083F"/>
    <w:rsid w:val="005B2018"/>
    <w:rsid w:val="005B3CAB"/>
    <w:rsid w:val="005C0EA1"/>
    <w:rsid w:val="005C36B8"/>
    <w:rsid w:val="005D0163"/>
    <w:rsid w:val="005D03AA"/>
    <w:rsid w:val="005D05B0"/>
    <w:rsid w:val="005D72F7"/>
    <w:rsid w:val="005E5750"/>
    <w:rsid w:val="005F3C51"/>
    <w:rsid w:val="005F62D0"/>
    <w:rsid w:val="00611A73"/>
    <w:rsid w:val="006219A1"/>
    <w:rsid w:val="00623AB3"/>
    <w:rsid w:val="006311FE"/>
    <w:rsid w:val="0063123B"/>
    <w:rsid w:val="00633829"/>
    <w:rsid w:val="00636E8F"/>
    <w:rsid w:val="00637C8F"/>
    <w:rsid w:val="006408AC"/>
    <w:rsid w:val="00640D24"/>
    <w:rsid w:val="00642E75"/>
    <w:rsid w:val="00655A60"/>
    <w:rsid w:val="00661B3C"/>
    <w:rsid w:val="0066519D"/>
    <w:rsid w:val="00670223"/>
    <w:rsid w:val="00677500"/>
    <w:rsid w:val="0068247E"/>
    <w:rsid w:val="00684801"/>
    <w:rsid w:val="006858D9"/>
    <w:rsid w:val="00686ACD"/>
    <w:rsid w:val="00686E07"/>
    <w:rsid w:val="006917B2"/>
    <w:rsid w:val="00692095"/>
    <w:rsid w:val="00695007"/>
    <w:rsid w:val="006A5F84"/>
    <w:rsid w:val="006B0AB1"/>
    <w:rsid w:val="006B145B"/>
    <w:rsid w:val="006C2F05"/>
    <w:rsid w:val="006C513D"/>
    <w:rsid w:val="006D3BA1"/>
    <w:rsid w:val="006D3DE4"/>
    <w:rsid w:val="006D5CEE"/>
    <w:rsid w:val="006E5450"/>
    <w:rsid w:val="006E54F2"/>
    <w:rsid w:val="006E56FD"/>
    <w:rsid w:val="006E5B49"/>
    <w:rsid w:val="006E6880"/>
    <w:rsid w:val="006F43E5"/>
    <w:rsid w:val="006F596C"/>
    <w:rsid w:val="00703B91"/>
    <w:rsid w:val="00704477"/>
    <w:rsid w:val="00711C72"/>
    <w:rsid w:val="0071243A"/>
    <w:rsid w:val="00722016"/>
    <w:rsid w:val="00724C93"/>
    <w:rsid w:val="00724D0C"/>
    <w:rsid w:val="00725082"/>
    <w:rsid w:val="0073450F"/>
    <w:rsid w:val="007520CA"/>
    <w:rsid w:val="0075384B"/>
    <w:rsid w:val="007552DC"/>
    <w:rsid w:val="00760195"/>
    <w:rsid w:val="007625F7"/>
    <w:rsid w:val="00763299"/>
    <w:rsid w:val="00763B1C"/>
    <w:rsid w:val="007666CD"/>
    <w:rsid w:val="00775F12"/>
    <w:rsid w:val="00776BF7"/>
    <w:rsid w:val="00777E99"/>
    <w:rsid w:val="007858B9"/>
    <w:rsid w:val="00792A1B"/>
    <w:rsid w:val="00794EE6"/>
    <w:rsid w:val="00797C04"/>
    <w:rsid w:val="007A0045"/>
    <w:rsid w:val="007A1101"/>
    <w:rsid w:val="007A3D34"/>
    <w:rsid w:val="007A6AF5"/>
    <w:rsid w:val="007B4853"/>
    <w:rsid w:val="007B65DB"/>
    <w:rsid w:val="007C0BDD"/>
    <w:rsid w:val="007C1656"/>
    <w:rsid w:val="007C75E0"/>
    <w:rsid w:val="007D5FA2"/>
    <w:rsid w:val="007E0CD5"/>
    <w:rsid w:val="007E36E3"/>
    <w:rsid w:val="007E3D5F"/>
    <w:rsid w:val="007F4988"/>
    <w:rsid w:val="007F5DDE"/>
    <w:rsid w:val="007F6802"/>
    <w:rsid w:val="0080623C"/>
    <w:rsid w:val="00806CE0"/>
    <w:rsid w:val="00811F58"/>
    <w:rsid w:val="0081418B"/>
    <w:rsid w:val="008201BB"/>
    <w:rsid w:val="008214E2"/>
    <w:rsid w:val="008227A5"/>
    <w:rsid w:val="00822E7E"/>
    <w:rsid w:val="008272ED"/>
    <w:rsid w:val="00830BE9"/>
    <w:rsid w:val="00833EBD"/>
    <w:rsid w:val="008413B3"/>
    <w:rsid w:val="008428B9"/>
    <w:rsid w:val="00853F9D"/>
    <w:rsid w:val="00855409"/>
    <w:rsid w:val="0085667F"/>
    <w:rsid w:val="008617F3"/>
    <w:rsid w:val="0086688D"/>
    <w:rsid w:val="00866B17"/>
    <w:rsid w:val="00870FD6"/>
    <w:rsid w:val="00872DA7"/>
    <w:rsid w:val="008733D3"/>
    <w:rsid w:val="008808CB"/>
    <w:rsid w:val="0088419E"/>
    <w:rsid w:val="008847D1"/>
    <w:rsid w:val="00884DDE"/>
    <w:rsid w:val="00885882"/>
    <w:rsid w:val="008859E6"/>
    <w:rsid w:val="008870C9"/>
    <w:rsid w:val="008923B0"/>
    <w:rsid w:val="00892CE9"/>
    <w:rsid w:val="008934F5"/>
    <w:rsid w:val="008A048D"/>
    <w:rsid w:val="008A0660"/>
    <w:rsid w:val="008A39B7"/>
    <w:rsid w:val="008A6DE2"/>
    <w:rsid w:val="008C4E79"/>
    <w:rsid w:val="008C5A40"/>
    <w:rsid w:val="008C5DAA"/>
    <w:rsid w:val="008D065E"/>
    <w:rsid w:val="008E40E2"/>
    <w:rsid w:val="008E5F59"/>
    <w:rsid w:val="008E7A2D"/>
    <w:rsid w:val="008F3866"/>
    <w:rsid w:val="008F4FF6"/>
    <w:rsid w:val="009139D5"/>
    <w:rsid w:val="009143FD"/>
    <w:rsid w:val="00920A51"/>
    <w:rsid w:val="00922542"/>
    <w:rsid w:val="00923EDA"/>
    <w:rsid w:val="009251E3"/>
    <w:rsid w:val="00925DBE"/>
    <w:rsid w:val="00930AD1"/>
    <w:rsid w:val="0093582A"/>
    <w:rsid w:val="0094670B"/>
    <w:rsid w:val="00950B0C"/>
    <w:rsid w:val="0097513D"/>
    <w:rsid w:val="00980A42"/>
    <w:rsid w:val="00986B1E"/>
    <w:rsid w:val="009976B3"/>
    <w:rsid w:val="009A0E33"/>
    <w:rsid w:val="009A3792"/>
    <w:rsid w:val="009A3A53"/>
    <w:rsid w:val="009A4F18"/>
    <w:rsid w:val="009B0CF1"/>
    <w:rsid w:val="009B1FBF"/>
    <w:rsid w:val="009B2F1F"/>
    <w:rsid w:val="009B422E"/>
    <w:rsid w:val="009B4D6F"/>
    <w:rsid w:val="009B5A6D"/>
    <w:rsid w:val="009B71DF"/>
    <w:rsid w:val="009C0E86"/>
    <w:rsid w:val="009D2938"/>
    <w:rsid w:val="009D2EB0"/>
    <w:rsid w:val="009D6A3D"/>
    <w:rsid w:val="009E4F6E"/>
    <w:rsid w:val="009E6BB7"/>
    <w:rsid w:val="009F22C3"/>
    <w:rsid w:val="009F3126"/>
    <w:rsid w:val="009F7E6A"/>
    <w:rsid w:val="00A039CA"/>
    <w:rsid w:val="00A04004"/>
    <w:rsid w:val="00A11F12"/>
    <w:rsid w:val="00A1746F"/>
    <w:rsid w:val="00A2645C"/>
    <w:rsid w:val="00A41B28"/>
    <w:rsid w:val="00A5099A"/>
    <w:rsid w:val="00A512A5"/>
    <w:rsid w:val="00A512C9"/>
    <w:rsid w:val="00A539E4"/>
    <w:rsid w:val="00A56046"/>
    <w:rsid w:val="00A62073"/>
    <w:rsid w:val="00A63E3C"/>
    <w:rsid w:val="00A665A2"/>
    <w:rsid w:val="00A75650"/>
    <w:rsid w:val="00A76A6E"/>
    <w:rsid w:val="00A845B1"/>
    <w:rsid w:val="00A87E3D"/>
    <w:rsid w:val="00A90875"/>
    <w:rsid w:val="00A9597C"/>
    <w:rsid w:val="00AA24A4"/>
    <w:rsid w:val="00AA4766"/>
    <w:rsid w:val="00AA5BB2"/>
    <w:rsid w:val="00AB26E0"/>
    <w:rsid w:val="00AB29A9"/>
    <w:rsid w:val="00AB3A36"/>
    <w:rsid w:val="00AB3AB0"/>
    <w:rsid w:val="00AB3DCA"/>
    <w:rsid w:val="00AB5ED5"/>
    <w:rsid w:val="00AB66A5"/>
    <w:rsid w:val="00AC1107"/>
    <w:rsid w:val="00AC2621"/>
    <w:rsid w:val="00AC5207"/>
    <w:rsid w:val="00AC7636"/>
    <w:rsid w:val="00AC7EEC"/>
    <w:rsid w:val="00AD1A3A"/>
    <w:rsid w:val="00AE0E38"/>
    <w:rsid w:val="00AE5192"/>
    <w:rsid w:val="00AE5504"/>
    <w:rsid w:val="00AE6600"/>
    <w:rsid w:val="00AE7D13"/>
    <w:rsid w:val="00AF4052"/>
    <w:rsid w:val="00AF47CA"/>
    <w:rsid w:val="00B003F6"/>
    <w:rsid w:val="00B0538B"/>
    <w:rsid w:val="00B07102"/>
    <w:rsid w:val="00B1165D"/>
    <w:rsid w:val="00B12EB5"/>
    <w:rsid w:val="00B17A53"/>
    <w:rsid w:val="00B207DB"/>
    <w:rsid w:val="00B22470"/>
    <w:rsid w:val="00B2499C"/>
    <w:rsid w:val="00B2529B"/>
    <w:rsid w:val="00B277E4"/>
    <w:rsid w:val="00B30528"/>
    <w:rsid w:val="00B3168E"/>
    <w:rsid w:val="00B34179"/>
    <w:rsid w:val="00B44B08"/>
    <w:rsid w:val="00B44DC5"/>
    <w:rsid w:val="00B4772C"/>
    <w:rsid w:val="00B51209"/>
    <w:rsid w:val="00B52AFC"/>
    <w:rsid w:val="00B569B1"/>
    <w:rsid w:val="00B576E1"/>
    <w:rsid w:val="00B57BB8"/>
    <w:rsid w:val="00B605B6"/>
    <w:rsid w:val="00B61CED"/>
    <w:rsid w:val="00B63280"/>
    <w:rsid w:val="00B70C0E"/>
    <w:rsid w:val="00B7329A"/>
    <w:rsid w:val="00B80DE8"/>
    <w:rsid w:val="00B8161D"/>
    <w:rsid w:val="00B84EBC"/>
    <w:rsid w:val="00B90A17"/>
    <w:rsid w:val="00B90C14"/>
    <w:rsid w:val="00B9316C"/>
    <w:rsid w:val="00B965CD"/>
    <w:rsid w:val="00B9691D"/>
    <w:rsid w:val="00BA3B1A"/>
    <w:rsid w:val="00BA70CB"/>
    <w:rsid w:val="00BB2075"/>
    <w:rsid w:val="00BB56D3"/>
    <w:rsid w:val="00BC0A51"/>
    <w:rsid w:val="00BC3B75"/>
    <w:rsid w:val="00BC3D17"/>
    <w:rsid w:val="00BC6222"/>
    <w:rsid w:val="00BC743F"/>
    <w:rsid w:val="00BD1306"/>
    <w:rsid w:val="00BD19BA"/>
    <w:rsid w:val="00BD201F"/>
    <w:rsid w:val="00BD2F43"/>
    <w:rsid w:val="00BD3371"/>
    <w:rsid w:val="00BD72C6"/>
    <w:rsid w:val="00BE3FDF"/>
    <w:rsid w:val="00BF1A9A"/>
    <w:rsid w:val="00C12AF0"/>
    <w:rsid w:val="00C13C29"/>
    <w:rsid w:val="00C1524D"/>
    <w:rsid w:val="00C17310"/>
    <w:rsid w:val="00C20179"/>
    <w:rsid w:val="00C20F71"/>
    <w:rsid w:val="00C302E1"/>
    <w:rsid w:val="00C3235B"/>
    <w:rsid w:val="00C34E40"/>
    <w:rsid w:val="00C41328"/>
    <w:rsid w:val="00C41919"/>
    <w:rsid w:val="00C45D2B"/>
    <w:rsid w:val="00C52305"/>
    <w:rsid w:val="00C61312"/>
    <w:rsid w:val="00C70783"/>
    <w:rsid w:val="00C70E2C"/>
    <w:rsid w:val="00C720C8"/>
    <w:rsid w:val="00C73AAE"/>
    <w:rsid w:val="00C73F87"/>
    <w:rsid w:val="00C75CCE"/>
    <w:rsid w:val="00C778A1"/>
    <w:rsid w:val="00C80DCF"/>
    <w:rsid w:val="00C8298B"/>
    <w:rsid w:val="00C846C9"/>
    <w:rsid w:val="00C86724"/>
    <w:rsid w:val="00C92434"/>
    <w:rsid w:val="00C94A76"/>
    <w:rsid w:val="00C95838"/>
    <w:rsid w:val="00CA1354"/>
    <w:rsid w:val="00CA3F76"/>
    <w:rsid w:val="00CA6C68"/>
    <w:rsid w:val="00CC7DE2"/>
    <w:rsid w:val="00CD68C0"/>
    <w:rsid w:val="00CD6FC9"/>
    <w:rsid w:val="00CD7F25"/>
    <w:rsid w:val="00CF2DE2"/>
    <w:rsid w:val="00CF30C4"/>
    <w:rsid w:val="00CF6CFA"/>
    <w:rsid w:val="00D02E23"/>
    <w:rsid w:val="00D11009"/>
    <w:rsid w:val="00D131B2"/>
    <w:rsid w:val="00D23D4C"/>
    <w:rsid w:val="00D243E7"/>
    <w:rsid w:val="00D24469"/>
    <w:rsid w:val="00D24893"/>
    <w:rsid w:val="00D25711"/>
    <w:rsid w:val="00D312D2"/>
    <w:rsid w:val="00D360F2"/>
    <w:rsid w:val="00D43612"/>
    <w:rsid w:val="00D4393D"/>
    <w:rsid w:val="00D52CBF"/>
    <w:rsid w:val="00D541A5"/>
    <w:rsid w:val="00D576CA"/>
    <w:rsid w:val="00D60913"/>
    <w:rsid w:val="00D662AA"/>
    <w:rsid w:val="00D66F04"/>
    <w:rsid w:val="00D678AC"/>
    <w:rsid w:val="00D71AF3"/>
    <w:rsid w:val="00D75213"/>
    <w:rsid w:val="00D75E7A"/>
    <w:rsid w:val="00D82847"/>
    <w:rsid w:val="00D83918"/>
    <w:rsid w:val="00D83D1B"/>
    <w:rsid w:val="00D86B5F"/>
    <w:rsid w:val="00D90043"/>
    <w:rsid w:val="00D91D64"/>
    <w:rsid w:val="00D93DB5"/>
    <w:rsid w:val="00D979C6"/>
    <w:rsid w:val="00DA4AB8"/>
    <w:rsid w:val="00DC50E2"/>
    <w:rsid w:val="00DC54A0"/>
    <w:rsid w:val="00DC6C9C"/>
    <w:rsid w:val="00DD0624"/>
    <w:rsid w:val="00DD13B0"/>
    <w:rsid w:val="00DD2B6E"/>
    <w:rsid w:val="00DD5838"/>
    <w:rsid w:val="00DE09DB"/>
    <w:rsid w:val="00DE13B8"/>
    <w:rsid w:val="00DE7055"/>
    <w:rsid w:val="00DE71AB"/>
    <w:rsid w:val="00DF7145"/>
    <w:rsid w:val="00DF7327"/>
    <w:rsid w:val="00DF7EE0"/>
    <w:rsid w:val="00E0295D"/>
    <w:rsid w:val="00E0396B"/>
    <w:rsid w:val="00E13CDE"/>
    <w:rsid w:val="00E14817"/>
    <w:rsid w:val="00E2190B"/>
    <w:rsid w:val="00E219CD"/>
    <w:rsid w:val="00E2682A"/>
    <w:rsid w:val="00E27678"/>
    <w:rsid w:val="00E33D2D"/>
    <w:rsid w:val="00E340A7"/>
    <w:rsid w:val="00E34208"/>
    <w:rsid w:val="00E36C8F"/>
    <w:rsid w:val="00E37290"/>
    <w:rsid w:val="00E37A55"/>
    <w:rsid w:val="00E37E11"/>
    <w:rsid w:val="00E41C6F"/>
    <w:rsid w:val="00E46AA5"/>
    <w:rsid w:val="00E52467"/>
    <w:rsid w:val="00E52D98"/>
    <w:rsid w:val="00E5499A"/>
    <w:rsid w:val="00E54B1B"/>
    <w:rsid w:val="00E571E1"/>
    <w:rsid w:val="00E60A37"/>
    <w:rsid w:val="00E62221"/>
    <w:rsid w:val="00E62923"/>
    <w:rsid w:val="00E653F0"/>
    <w:rsid w:val="00E66C96"/>
    <w:rsid w:val="00E730A5"/>
    <w:rsid w:val="00E76535"/>
    <w:rsid w:val="00E811F3"/>
    <w:rsid w:val="00E85F91"/>
    <w:rsid w:val="00E87734"/>
    <w:rsid w:val="00EA63E1"/>
    <w:rsid w:val="00EB2C4D"/>
    <w:rsid w:val="00EB32E9"/>
    <w:rsid w:val="00EB3F46"/>
    <w:rsid w:val="00EB45CB"/>
    <w:rsid w:val="00EB78F4"/>
    <w:rsid w:val="00EC51B6"/>
    <w:rsid w:val="00EE0ED9"/>
    <w:rsid w:val="00EE23B1"/>
    <w:rsid w:val="00EE2E55"/>
    <w:rsid w:val="00EE456E"/>
    <w:rsid w:val="00EF1C05"/>
    <w:rsid w:val="00EF31FB"/>
    <w:rsid w:val="00EF3951"/>
    <w:rsid w:val="00EF6426"/>
    <w:rsid w:val="00EF6552"/>
    <w:rsid w:val="00F017DE"/>
    <w:rsid w:val="00F02006"/>
    <w:rsid w:val="00F0405C"/>
    <w:rsid w:val="00F0574A"/>
    <w:rsid w:val="00F16179"/>
    <w:rsid w:val="00F215D8"/>
    <w:rsid w:val="00F30624"/>
    <w:rsid w:val="00F33149"/>
    <w:rsid w:val="00F33605"/>
    <w:rsid w:val="00F33A99"/>
    <w:rsid w:val="00F355C1"/>
    <w:rsid w:val="00F35D21"/>
    <w:rsid w:val="00F4288C"/>
    <w:rsid w:val="00F4528C"/>
    <w:rsid w:val="00F51D3D"/>
    <w:rsid w:val="00F56D4C"/>
    <w:rsid w:val="00F60098"/>
    <w:rsid w:val="00F658F3"/>
    <w:rsid w:val="00F671B9"/>
    <w:rsid w:val="00F676D0"/>
    <w:rsid w:val="00F67C74"/>
    <w:rsid w:val="00F70353"/>
    <w:rsid w:val="00F72977"/>
    <w:rsid w:val="00F75F46"/>
    <w:rsid w:val="00F8016B"/>
    <w:rsid w:val="00F804E1"/>
    <w:rsid w:val="00F86699"/>
    <w:rsid w:val="00F874CE"/>
    <w:rsid w:val="00F87ABC"/>
    <w:rsid w:val="00F87F88"/>
    <w:rsid w:val="00F90A9F"/>
    <w:rsid w:val="00F91DF6"/>
    <w:rsid w:val="00F94745"/>
    <w:rsid w:val="00F962E3"/>
    <w:rsid w:val="00FA3F66"/>
    <w:rsid w:val="00FB2706"/>
    <w:rsid w:val="00FB3374"/>
    <w:rsid w:val="00FB67DE"/>
    <w:rsid w:val="00FD1E84"/>
    <w:rsid w:val="00FD23CD"/>
    <w:rsid w:val="00FD659C"/>
    <w:rsid w:val="00FD68B9"/>
    <w:rsid w:val="00FD6CB9"/>
    <w:rsid w:val="00FE3081"/>
    <w:rsid w:val="00FE3E3B"/>
    <w:rsid w:val="00FE689C"/>
    <w:rsid w:val="00FE7D87"/>
    <w:rsid w:val="00FF7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0D9"/>
    <w:pPr>
      <w:spacing w:before="120" w:after="120"/>
    </w:pPr>
    <w:rPr>
      <w:rFonts w:ascii="Arial" w:hAnsi="Arial"/>
      <w:snapToGrid w:val="0"/>
      <w:lang w:eastAsia="en-US"/>
    </w:rPr>
  </w:style>
  <w:style w:type="paragraph" w:styleId="Heading1">
    <w:name w:val="heading 1"/>
    <w:basedOn w:val="Normal"/>
    <w:next w:val="Normal"/>
    <w:link w:val="Heading1Char1"/>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lang w:val="sv-SE"/>
    </w:rPr>
  </w:style>
  <w:style w:type="paragraph" w:styleId="Heading5">
    <w:name w:val="heading 5"/>
    <w:basedOn w:val="Normal"/>
    <w:next w:val="Normal"/>
    <w:link w:val="Heading5Char"/>
    <w:qFormat/>
    <w:pPr>
      <w:numPr>
        <w:ilvl w:val="4"/>
        <w:numId w:val="2"/>
      </w:numPr>
      <w:spacing w:before="240" w:after="60"/>
      <w:outlineLvl w:val="4"/>
    </w:pPr>
    <w:rPr>
      <w:sz w:val="22"/>
      <w:lang w:val="sv-SE"/>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lang w:val="sv-SE"/>
    </w:rPr>
  </w:style>
  <w:style w:type="paragraph" w:styleId="Heading7">
    <w:name w:val="heading 7"/>
    <w:basedOn w:val="Normal"/>
    <w:next w:val="Normal"/>
    <w:link w:val="Heading7Char"/>
    <w:qFormat/>
    <w:pPr>
      <w:numPr>
        <w:ilvl w:val="6"/>
        <w:numId w:val="2"/>
      </w:numPr>
      <w:spacing w:before="240" w:after="60"/>
      <w:outlineLvl w:val="6"/>
    </w:pPr>
    <w:rPr>
      <w:lang w:val="sv-SE"/>
    </w:rPr>
  </w:style>
  <w:style w:type="paragraph" w:styleId="Heading8">
    <w:name w:val="heading 8"/>
    <w:basedOn w:val="Normal"/>
    <w:next w:val="Normal"/>
    <w:link w:val="Heading8Char"/>
    <w:qFormat/>
    <w:pPr>
      <w:numPr>
        <w:ilvl w:val="7"/>
        <w:numId w:val="2"/>
      </w:numPr>
      <w:spacing w:before="240" w:after="60"/>
      <w:outlineLvl w:val="7"/>
    </w:pPr>
    <w:rPr>
      <w:i/>
      <w:lang w:val="sv-SE"/>
    </w:rPr>
  </w:style>
  <w:style w:type="paragraph" w:styleId="Heading9">
    <w:name w:val="heading 9"/>
    <w:basedOn w:val="Normal"/>
    <w:next w:val="Normal"/>
    <w:link w:val="Heading9Char"/>
    <w:qFormat/>
    <w:pPr>
      <w:numPr>
        <w:ilvl w:val="8"/>
        <w:numId w:val="2"/>
      </w:numPr>
      <w:spacing w:before="240" w:after="60"/>
      <w:outlineLvl w:val="8"/>
    </w:pPr>
    <w:rPr>
      <w:b/>
      <w:i/>
      <w:sz w:val="1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lang w:val="sv-SE"/>
    </w:rPr>
  </w:style>
  <w:style w:type="paragraph" w:styleId="BodyText">
    <w:name w:val="Body Text"/>
    <w:basedOn w:val="Normal"/>
    <w:link w:val="BodyTextChar"/>
    <w:rPr>
      <w:lang w:val="sv-SE"/>
    </w:rP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lang w:val="sv-SE"/>
    </w:rPr>
  </w:style>
  <w:style w:type="paragraph" w:styleId="BodyTextIndent3">
    <w:name w:val="Body Text Indent 3"/>
    <w:basedOn w:val="Normal"/>
    <w:link w:val="BodyTextIndent3Char"/>
    <w:pPr>
      <w:tabs>
        <w:tab w:val="left" w:pos="1276"/>
      </w:tabs>
      <w:ind w:left="1276" w:hanging="425"/>
      <w:jc w:val="both"/>
    </w:pPr>
    <w:rPr>
      <w:sz w:val="24"/>
      <w:lang w:val="sv-SE"/>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rPr>
      <w:lang w:val="sv-SE"/>
    </w:rPr>
  </w:style>
  <w:style w:type="paragraph" w:styleId="Footer">
    <w:name w:val="footer"/>
    <w:basedOn w:val="Normal"/>
    <w:link w:val="FooterChar"/>
    <w:uiPriority w:val="99"/>
    <w:pPr>
      <w:tabs>
        <w:tab w:val="center" w:pos="4320"/>
        <w:tab w:val="right" w:pos="8640"/>
      </w:tabs>
    </w:pPr>
    <w:rPr>
      <w:lang w:val="sv-SE"/>
    </w:r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autoRedefine/>
    <w:qFormat/>
    <w:rsid w:val="001020D9"/>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val="sv-SE"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rFonts w:ascii="Times New Roman" w:hAnsi="Times New Roman"/>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uiPriority w:val="99"/>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uiPriority w:val="99"/>
    <w:semiHidden/>
    <w:rsid w:val="00EE23B1"/>
    <w:rPr>
      <w:sz w:val="16"/>
      <w:szCs w:val="16"/>
    </w:rPr>
  </w:style>
  <w:style w:type="paragraph" w:styleId="CommentText">
    <w:name w:val="annotation text"/>
    <w:basedOn w:val="Normal"/>
    <w:link w:val="CommentTextChar"/>
    <w:semiHidden/>
    <w:rsid w:val="00EE23B1"/>
  </w:style>
  <w:style w:type="paragraph" w:styleId="CommentSubject">
    <w:name w:val="annotation subject"/>
    <w:basedOn w:val="CommentText"/>
    <w:next w:val="CommentText"/>
    <w:semiHidden/>
    <w:rsid w:val="00EE23B1"/>
    <w:rPr>
      <w:b/>
      <w:bCs/>
    </w:rPr>
  </w:style>
  <w:style w:type="paragraph" w:styleId="ListNumber">
    <w:name w:val="List Number"/>
    <w:basedOn w:val="Normal"/>
    <w:rsid w:val="00EB45CB"/>
    <w:pPr>
      <w:numPr>
        <w:numId w:val="18"/>
      </w:numPr>
      <w:spacing w:before="0" w:after="240"/>
      <w:jc w:val="both"/>
    </w:pPr>
    <w:rPr>
      <w:rFonts w:ascii="Times New Roman" w:hAnsi="Times New Roman"/>
      <w:snapToGrid/>
      <w:sz w:val="24"/>
    </w:rPr>
  </w:style>
  <w:style w:type="paragraph" w:customStyle="1" w:styleId="ListNumberLevel2">
    <w:name w:val="List Number (Level 2)"/>
    <w:basedOn w:val="Normal"/>
    <w:rsid w:val="00EB45CB"/>
    <w:pPr>
      <w:numPr>
        <w:ilvl w:val="1"/>
        <w:numId w:val="18"/>
      </w:numPr>
      <w:spacing w:before="0" w:after="240"/>
      <w:jc w:val="both"/>
    </w:pPr>
    <w:rPr>
      <w:rFonts w:ascii="Times New Roman" w:hAnsi="Times New Roman"/>
      <w:snapToGrid/>
      <w:sz w:val="24"/>
    </w:rPr>
  </w:style>
  <w:style w:type="paragraph" w:customStyle="1" w:styleId="ListNumberLevel3">
    <w:name w:val="List Number (Level 3)"/>
    <w:basedOn w:val="Normal"/>
    <w:rsid w:val="00EB45CB"/>
    <w:pPr>
      <w:numPr>
        <w:ilvl w:val="2"/>
        <w:numId w:val="18"/>
      </w:numPr>
      <w:spacing w:before="0" w:after="240"/>
      <w:jc w:val="both"/>
    </w:pPr>
    <w:rPr>
      <w:rFonts w:ascii="Times New Roman" w:hAnsi="Times New Roman"/>
      <w:snapToGrid/>
      <w:sz w:val="24"/>
    </w:rPr>
  </w:style>
  <w:style w:type="paragraph" w:customStyle="1" w:styleId="ListNumberLevel4">
    <w:name w:val="List Number (Level 4)"/>
    <w:basedOn w:val="Normal"/>
    <w:rsid w:val="00EB45CB"/>
    <w:pPr>
      <w:numPr>
        <w:ilvl w:val="3"/>
        <w:numId w:val="18"/>
      </w:numPr>
      <w:spacing w:before="0" w:after="240"/>
      <w:jc w:val="both"/>
    </w:pPr>
    <w:rPr>
      <w:rFonts w:ascii="Times New Roman" w:hAnsi="Times New Roman"/>
      <w:snapToGrid/>
      <w:sz w:val="24"/>
    </w:rPr>
  </w:style>
  <w:style w:type="character" w:customStyle="1" w:styleId="CommentTextChar">
    <w:name w:val="Comment Text Char"/>
    <w:link w:val="CommentText"/>
    <w:semiHidden/>
    <w:rsid w:val="00240B1F"/>
    <w:rPr>
      <w:rFonts w:ascii="Arial" w:hAnsi="Arial"/>
      <w:snapToGrid w:val="0"/>
      <w:lang w:eastAsia="en-US"/>
    </w:rPr>
  </w:style>
  <w:style w:type="paragraph" w:styleId="Revision">
    <w:name w:val="Revision"/>
    <w:hidden/>
    <w:uiPriority w:val="99"/>
    <w:semiHidden/>
    <w:rsid w:val="00AB3A36"/>
    <w:rPr>
      <w:rFonts w:ascii="Arial" w:hAnsi="Arial"/>
      <w:snapToGrid w:val="0"/>
      <w:lang w:eastAsia="en-US"/>
    </w:rPr>
  </w:style>
  <w:style w:type="paragraph" w:customStyle="1" w:styleId="Default">
    <w:name w:val="Default"/>
    <w:rsid w:val="00E76535"/>
    <w:pPr>
      <w:autoSpaceDE w:val="0"/>
      <w:autoSpaceDN w:val="0"/>
      <w:adjustRightInd w:val="0"/>
    </w:pPr>
    <w:rPr>
      <w:color w:val="000000"/>
      <w:sz w:val="24"/>
      <w:szCs w:val="24"/>
    </w:rPr>
  </w:style>
  <w:style w:type="paragraph" w:styleId="ListParagraph">
    <w:name w:val="List Paragraph"/>
    <w:basedOn w:val="Normal"/>
    <w:uiPriority w:val="34"/>
    <w:qFormat/>
    <w:rsid w:val="00583FF3"/>
    <w:pPr>
      <w:spacing w:before="0" w:after="0"/>
      <w:ind w:left="720"/>
    </w:pPr>
    <w:rPr>
      <w:rFonts w:ascii="Calibri" w:eastAsia="Calibri" w:hAnsi="Calibri"/>
      <w:snapToGrid/>
      <w:sz w:val="22"/>
      <w:szCs w:val="22"/>
    </w:rPr>
  </w:style>
  <w:style w:type="paragraph" w:customStyle="1" w:styleId="Text1">
    <w:name w:val="Text 1"/>
    <w:basedOn w:val="Normal"/>
    <w:rsid w:val="00F0405C"/>
    <w:pPr>
      <w:spacing w:before="0" w:after="240"/>
      <w:ind w:left="482"/>
      <w:jc w:val="both"/>
    </w:pPr>
    <w:rPr>
      <w:rFonts w:ascii="Times New Roman" w:eastAsia="Calibri" w:hAnsi="Times New Roman"/>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0D9"/>
    <w:pPr>
      <w:spacing w:before="120" w:after="120"/>
    </w:pPr>
    <w:rPr>
      <w:rFonts w:ascii="Arial" w:hAnsi="Arial"/>
      <w:snapToGrid w:val="0"/>
      <w:lang w:eastAsia="en-US"/>
    </w:rPr>
  </w:style>
  <w:style w:type="paragraph" w:styleId="Heading1">
    <w:name w:val="heading 1"/>
    <w:basedOn w:val="Normal"/>
    <w:next w:val="Normal"/>
    <w:link w:val="Heading1Char1"/>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lang w:val="sv-SE"/>
    </w:rPr>
  </w:style>
  <w:style w:type="paragraph" w:styleId="Heading5">
    <w:name w:val="heading 5"/>
    <w:basedOn w:val="Normal"/>
    <w:next w:val="Normal"/>
    <w:link w:val="Heading5Char"/>
    <w:qFormat/>
    <w:pPr>
      <w:numPr>
        <w:ilvl w:val="4"/>
        <w:numId w:val="2"/>
      </w:numPr>
      <w:spacing w:before="240" w:after="60"/>
      <w:outlineLvl w:val="4"/>
    </w:pPr>
    <w:rPr>
      <w:sz w:val="22"/>
      <w:lang w:val="sv-SE"/>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lang w:val="sv-SE"/>
    </w:rPr>
  </w:style>
  <w:style w:type="paragraph" w:styleId="Heading7">
    <w:name w:val="heading 7"/>
    <w:basedOn w:val="Normal"/>
    <w:next w:val="Normal"/>
    <w:link w:val="Heading7Char"/>
    <w:qFormat/>
    <w:pPr>
      <w:numPr>
        <w:ilvl w:val="6"/>
        <w:numId w:val="2"/>
      </w:numPr>
      <w:spacing w:before="240" w:after="60"/>
      <w:outlineLvl w:val="6"/>
    </w:pPr>
    <w:rPr>
      <w:lang w:val="sv-SE"/>
    </w:rPr>
  </w:style>
  <w:style w:type="paragraph" w:styleId="Heading8">
    <w:name w:val="heading 8"/>
    <w:basedOn w:val="Normal"/>
    <w:next w:val="Normal"/>
    <w:link w:val="Heading8Char"/>
    <w:qFormat/>
    <w:pPr>
      <w:numPr>
        <w:ilvl w:val="7"/>
        <w:numId w:val="2"/>
      </w:numPr>
      <w:spacing w:before="240" w:after="60"/>
      <w:outlineLvl w:val="7"/>
    </w:pPr>
    <w:rPr>
      <w:i/>
      <w:lang w:val="sv-SE"/>
    </w:rPr>
  </w:style>
  <w:style w:type="paragraph" w:styleId="Heading9">
    <w:name w:val="heading 9"/>
    <w:basedOn w:val="Normal"/>
    <w:next w:val="Normal"/>
    <w:link w:val="Heading9Char"/>
    <w:qFormat/>
    <w:pPr>
      <w:numPr>
        <w:ilvl w:val="8"/>
        <w:numId w:val="2"/>
      </w:numPr>
      <w:spacing w:before="240" w:after="60"/>
      <w:outlineLvl w:val="8"/>
    </w:pPr>
    <w:rPr>
      <w:b/>
      <w:i/>
      <w:sz w:val="1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lang w:val="sv-SE"/>
    </w:rPr>
  </w:style>
  <w:style w:type="paragraph" w:styleId="BodyText">
    <w:name w:val="Body Text"/>
    <w:basedOn w:val="Normal"/>
    <w:link w:val="BodyTextChar"/>
    <w:rPr>
      <w:lang w:val="sv-SE"/>
    </w:rP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lang w:val="sv-SE"/>
    </w:rPr>
  </w:style>
  <w:style w:type="paragraph" w:styleId="BodyTextIndent3">
    <w:name w:val="Body Text Indent 3"/>
    <w:basedOn w:val="Normal"/>
    <w:link w:val="BodyTextIndent3Char"/>
    <w:pPr>
      <w:tabs>
        <w:tab w:val="left" w:pos="1276"/>
      </w:tabs>
      <w:ind w:left="1276" w:hanging="425"/>
      <w:jc w:val="both"/>
    </w:pPr>
    <w:rPr>
      <w:sz w:val="24"/>
      <w:lang w:val="sv-SE"/>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rPr>
      <w:lang w:val="sv-SE"/>
    </w:rPr>
  </w:style>
  <w:style w:type="paragraph" w:styleId="Footer">
    <w:name w:val="footer"/>
    <w:basedOn w:val="Normal"/>
    <w:link w:val="FooterChar"/>
    <w:uiPriority w:val="99"/>
    <w:pPr>
      <w:tabs>
        <w:tab w:val="center" w:pos="4320"/>
        <w:tab w:val="right" w:pos="8640"/>
      </w:tabs>
    </w:pPr>
    <w:rPr>
      <w:lang w:val="sv-SE"/>
    </w:r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autoRedefine/>
    <w:qFormat/>
    <w:rsid w:val="001020D9"/>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val="sv-SE"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rFonts w:ascii="Times New Roman" w:hAnsi="Times New Roman"/>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uiPriority w:val="99"/>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uiPriority w:val="99"/>
    <w:semiHidden/>
    <w:rsid w:val="00EE23B1"/>
    <w:rPr>
      <w:sz w:val="16"/>
      <w:szCs w:val="16"/>
    </w:rPr>
  </w:style>
  <w:style w:type="paragraph" w:styleId="CommentText">
    <w:name w:val="annotation text"/>
    <w:basedOn w:val="Normal"/>
    <w:link w:val="CommentTextChar"/>
    <w:semiHidden/>
    <w:rsid w:val="00EE23B1"/>
  </w:style>
  <w:style w:type="paragraph" w:styleId="CommentSubject">
    <w:name w:val="annotation subject"/>
    <w:basedOn w:val="CommentText"/>
    <w:next w:val="CommentText"/>
    <w:semiHidden/>
    <w:rsid w:val="00EE23B1"/>
    <w:rPr>
      <w:b/>
      <w:bCs/>
    </w:rPr>
  </w:style>
  <w:style w:type="paragraph" w:styleId="ListNumber">
    <w:name w:val="List Number"/>
    <w:basedOn w:val="Normal"/>
    <w:rsid w:val="00EB45CB"/>
    <w:pPr>
      <w:numPr>
        <w:numId w:val="18"/>
      </w:numPr>
      <w:spacing w:before="0" w:after="240"/>
      <w:jc w:val="both"/>
    </w:pPr>
    <w:rPr>
      <w:rFonts w:ascii="Times New Roman" w:hAnsi="Times New Roman"/>
      <w:snapToGrid/>
      <w:sz w:val="24"/>
    </w:rPr>
  </w:style>
  <w:style w:type="paragraph" w:customStyle="1" w:styleId="ListNumberLevel2">
    <w:name w:val="List Number (Level 2)"/>
    <w:basedOn w:val="Normal"/>
    <w:rsid w:val="00EB45CB"/>
    <w:pPr>
      <w:numPr>
        <w:ilvl w:val="1"/>
        <w:numId w:val="18"/>
      </w:numPr>
      <w:spacing w:before="0" w:after="240"/>
      <w:jc w:val="both"/>
    </w:pPr>
    <w:rPr>
      <w:rFonts w:ascii="Times New Roman" w:hAnsi="Times New Roman"/>
      <w:snapToGrid/>
      <w:sz w:val="24"/>
    </w:rPr>
  </w:style>
  <w:style w:type="paragraph" w:customStyle="1" w:styleId="ListNumberLevel3">
    <w:name w:val="List Number (Level 3)"/>
    <w:basedOn w:val="Normal"/>
    <w:rsid w:val="00EB45CB"/>
    <w:pPr>
      <w:numPr>
        <w:ilvl w:val="2"/>
        <w:numId w:val="18"/>
      </w:numPr>
      <w:spacing w:before="0" w:after="240"/>
      <w:jc w:val="both"/>
    </w:pPr>
    <w:rPr>
      <w:rFonts w:ascii="Times New Roman" w:hAnsi="Times New Roman"/>
      <w:snapToGrid/>
      <w:sz w:val="24"/>
    </w:rPr>
  </w:style>
  <w:style w:type="paragraph" w:customStyle="1" w:styleId="ListNumberLevel4">
    <w:name w:val="List Number (Level 4)"/>
    <w:basedOn w:val="Normal"/>
    <w:rsid w:val="00EB45CB"/>
    <w:pPr>
      <w:numPr>
        <w:ilvl w:val="3"/>
        <w:numId w:val="18"/>
      </w:numPr>
      <w:spacing w:before="0" w:after="240"/>
      <w:jc w:val="both"/>
    </w:pPr>
    <w:rPr>
      <w:rFonts w:ascii="Times New Roman" w:hAnsi="Times New Roman"/>
      <w:snapToGrid/>
      <w:sz w:val="24"/>
    </w:rPr>
  </w:style>
  <w:style w:type="character" w:customStyle="1" w:styleId="CommentTextChar">
    <w:name w:val="Comment Text Char"/>
    <w:link w:val="CommentText"/>
    <w:semiHidden/>
    <w:rsid w:val="00240B1F"/>
    <w:rPr>
      <w:rFonts w:ascii="Arial" w:hAnsi="Arial"/>
      <w:snapToGrid w:val="0"/>
      <w:lang w:eastAsia="en-US"/>
    </w:rPr>
  </w:style>
  <w:style w:type="paragraph" w:styleId="Revision">
    <w:name w:val="Revision"/>
    <w:hidden/>
    <w:uiPriority w:val="99"/>
    <w:semiHidden/>
    <w:rsid w:val="00AB3A36"/>
    <w:rPr>
      <w:rFonts w:ascii="Arial" w:hAnsi="Arial"/>
      <w:snapToGrid w:val="0"/>
      <w:lang w:eastAsia="en-US"/>
    </w:rPr>
  </w:style>
  <w:style w:type="paragraph" w:customStyle="1" w:styleId="Default">
    <w:name w:val="Default"/>
    <w:rsid w:val="00E76535"/>
    <w:pPr>
      <w:autoSpaceDE w:val="0"/>
      <w:autoSpaceDN w:val="0"/>
      <w:adjustRightInd w:val="0"/>
    </w:pPr>
    <w:rPr>
      <w:color w:val="000000"/>
      <w:sz w:val="24"/>
      <w:szCs w:val="24"/>
    </w:rPr>
  </w:style>
  <w:style w:type="paragraph" w:styleId="ListParagraph">
    <w:name w:val="List Paragraph"/>
    <w:basedOn w:val="Normal"/>
    <w:uiPriority w:val="34"/>
    <w:qFormat/>
    <w:rsid w:val="00583FF3"/>
    <w:pPr>
      <w:spacing w:before="0" w:after="0"/>
      <w:ind w:left="720"/>
    </w:pPr>
    <w:rPr>
      <w:rFonts w:ascii="Calibri" w:eastAsia="Calibri" w:hAnsi="Calibri"/>
      <w:snapToGrid/>
      <w:sz w:val="22"/>
      <w:szCs w:val="22"/>
    </w:rPr>
  </w:style>
  <w:style w:type="paragraph" w:customStyle="1" w:styleId="Text1">
    <w:name w:val="Text 1"/>
    <w:basedOn w:val="Normal"/>
    <w:rsid w:val="00F0405C"/>
    <w:pPr>
      <w:spacing w:before="0" w:after="240"/>
      <w:ind w:left="482"/>
      <w:jc w:val="both"/>
    </w:pPr>
    <w:rPr>
      <w:rFonts w:ascii="Times New Roman" w:eastAsia="Calibri" w:hAnsi="Times New Roman"/>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3758">
      <w:bodyDiv w:val="1"/>
      <w:marLeft w:val="0"/>
      <w:marRight w:val="0"/>
      <w:marTop w:val="0"/>
      <w:marBottom w:val="0"/>
      <w:divBdr>
        <w:top w:val="none" w:sz="0" w:space="0" w:color="auto"/>
        <w:left w:val="none" w:sz="0" w:space="0" w:color="auto"/>
        <w:bottom w:val="none" w:sz="0" w:space="0" w:color="auto"/>
        <w:right w:val="none" w:sz="0" w:space="0" w:color="auto"/>
      </w:divBdr>
    </w:div>
    <w:div w:id="151799194">
      <w:bodyDiv w:val="1"/>
      <w:marLeft w:val="0"/>
      <w:marRight w:val="0"/>
      <w:marTop w:val="0"/>
      <w:marBottom w:val="0"/>
      <w:divBdr>
        <w:top w:val="none" w:sz="0" w:space="0" w:color="auto"/>
        <w:left w:val="none" w:sz="0" w:space="0" w:color="auto"/>
        <w:bottom w:val="none" w:sz="0" w:space="0" w:color="auto"/>
        <w:right w:val="none" w:sz="0" w:space="0" w:color="auto"/>
      </w:divBdr>
    </w:div>
    <w:div w:id="168906179">
      <w:bodyDiv w:val="1"/>
      <w:marLeft w:val="0"/>
      <w:marRight w:val="0"/>
      <w:marTop w:val="0"/>
      <w:marBottom w:val="0"/>
      <w:divBdr>
        <w:top w:val="none" w:sz="0" w:space="0" w:color="auto"/>
        <w:left w:val="none" w:sz="0" w:space="0" w:color="auto"/>
        <w:bottom w:val="none" w:sz="0" w:space="0" w:color="auto"/>
        <w:right w:val="none" w:sz="0" w:space="0" w:color="auto"/>
      </w:divBdr>
    </w:div>
    <w:div w:id="421151054">
      <w:bodyDiv w:val="1"/>
      <w:marLeft w:val="0"/>
      <w:marRight w:val="0"/>
      <w:marTop w:val="0"/>
      <w:marBottom w:val="0"/>
      <w:divBdr>
        <w:top w:val="none" w:sz="0" w:space="0" w:color="auto"/>
        <w:left w:val="none" w:sz="0" w:space="0" w:color="auto"/>
        <w:bottom w:val="none" w:sz="0" w:space="0" w:color="auto"/>
        <w:right w:val="none" w:sz="0" w:space="0" w:color="auto"/>
      </w:divBdr>
    </w:div>
    <w:div w:id="70865179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c.europa.eu/europeaid/funding/communication-and-visibility-manual-eu-external-actions_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5D8C6-9EBB-4F0B-BD0C-97674917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2862</Words>
  <Characters>16315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19139</CharactersWithSpaces>
  <SharedDoc>false</SharedDoc>
  <HLinks>
    <vt:vector size="12" baseType="variant">
      <vt:variant>
        <vt:i4>4849790</vt:i4>
      </vt:variant>
      <vt:variant>
        <vt:i4>0</vt:i4>
      </vt:variant>
      <vt:variant>
        <vt:i4>0</vt:i4>
      </vt:variant>
      <vt:variant>
        <vt:i4>5</vt:i4>
      </vt:variant>
      <vt:variant>
        <vt:lpwstr>https://ec.europa.eu/europeaid/funding/communication-and-visibility-manual-eu-external-actions_en</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Bashkia Berat </cp:lastModifiedBy>
  <cp:revision>8</cp:revision>
  <cp:lastPrinted>2014-02-11T14:32:00Z</cp:lastPrinted>
  <dcterms:created xsi:type="dcterms:W3CDTF">2020-06-04T06:45:00Z</dcterms:created>
  <dcterms:modified xsi:type="dcterms:W3CDTF">2020-07-10T06:27:00Z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ies>
</file>